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2866" w:type="dxa"/>
        <w:jc w:val="center"/>
        <w:tblInd w:w="0" w:type="dxa"/>
        <w:tblLook w:val="04A0" w:firstRow="1" w:lastRow="0" w:firstColumn="1" w:lastColumn="0" w:noHBand="0" w:noVBand="1"/>
      </w:tblPr>
      <w:tblGrid>
        <w:gridCol w:w="454"/>
        <w:gridCol w:w="6206"/>
        <w:gridCol w:w="6206"/>
      </w:tblGrid>
      <w:tr w:rsidR="0034537A" w14:paraId="6FBC29A4" w14:textId="77777777" w:rsidTr="0034537A">
        <w:trPr>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32F5A637" w14:textId="713A102D" w:rsidR="0034537A" w:rsidRDefault="0034537A" w:rsidP="0034537A">
            <w:pPr>
              <w:widowControl/>
              <w:jc w:val="center"/>
            </w:pPr>
            <w:bookmarkStart w:id="0" w:name="OLE_LINK1"/>
            <w:r>
              <w:rPr>
                <w:rFonts w:hint="eastAsia"/>
              </w:rPr>
              <w:t>№</w:t>
            </w:r>
          </w:p>
        </w:tc>
        <w:tc>
          <w:tcPr>
            <w:tcW w:w="6206" w:type="dxa"/>
            <w:tcBorders>
              <w:top w:val="single" w:sz="4" w:space="0" w:color="auto"/>
              <w:left w:val="single" w:sz="4" w:space="0" w:color="auto"/>
              <w:bottom w:val="single" w:sz="4" w:space="0" w:color="auto"/>
              <w:right w:val="single" w:sz="4" w:space="0" w:color="auto"/>
            </w:tcBorders>
            <w:hideMark/>
          </w:tcPr>
          <w:p w14:paraId="5D9D5E65" w14:textId="3F4E1E85" w:rsidR="0034537A" w:rsidRDefault="0034537A">
            <w:pPr>
              <w:widowControl/>
              <w:jc w:val="center"/>
            </w:pPr>
            <w:r>
              <w:rPr>
                <w:rFonts w:hint="eastAsia"/>
              </w:rPr>
              <w:t>意　見（概要）</w:t>
            </w:r>
          </w:p>
        </w:tc>
        <w:tc>
          <w:tcPr>
            <w:tcW w:w="6206" w:type="dxa"/>
            <w:tcBorders>
              <w:top w:val="single" w:sz="4" w:space="0" w:color="auto"/>
              <w:left w:val="single" w:sz="4" w:space="0" w:color="auto"/>
              <w:bottom w:val="single" w:sz="4" w:space="0" w:color="auto"/>
              <w:right w:val="single" w:sz="4" w:space="0" w:color="auto"/>
            </w:tcBorders>
            <w:hideMark/>
          </w:tcPr>
          <w:p w14:paraId="793B370F" w14:textId="5148CBCB" w:rsidR="0034537A" w:rsidRDefault="0034537A">
            <w:pPr>
              <w:widowControl/>
              <w:jc w:val="center"/>
            </w:pPr>
            <w:r>
              <w:rPr>
                <w:rFonts w:hint="eastAsia"/>
              </w:rPr>
              <w:t>市の考え方</w:t>
            </w:r>
          </w:p>
        </w:tc>
      </w:tr>
      <w:bookmarkEnd w:id="0"/>
      <w:tr w:rsidR="0034537A" w14:paraId="74D9E6DC" w14:textId="77777777" w:rsidTr="0034537A">
        <w:trPr>
          <w:trHeight w:val="7560"/>
          <w:jc w:val="center"/>
        </w:trPr>
        <w:tc>
          <w:tcPr>
            <w:tcW w:w="454" w:type="dxa"/>
            <w:tcBorders>
              <w:top w:val="single" w:sz="4" w:space="0" w:color="auto"/>
              <w:left w:val="single" w:sz="4" w:space="0" w:color="auto"/>
              <w:right w:val="single" w:sz="4" w:space="0" w:color="auto"/>
            </w:tcBorders>
            <w:vAlign w:val="center"/>
          </w:tcPr>
          <w:p w14:paraId="48FDF9DF" w14:textId="7BA2EA56" w:rsidR="0034537A" w:rsidRDefault="0034537A" w:rsidP="0034537A">
            <w:pPr>
              <w:widowControl/>
              <w:jc w:val="center"/>
            </w:pPr>
            <w:r>
              <w:rPr>
                <w:rFonts w:hint="eastAsia"/>
              </w:rPr>
              <w:t>1</w:t>
            </w:r>
          </w:p>
        </w:tc>
        <w:tc>
          <w:tcPr>
            <w:tcW w:w="6206" w:type="dxa"/>
            <w:tcBorders>
              <w:top w:val="single" w:sz="4" w:space="0" w:color="auto"/>
              <w:left w:val="single" w:sz="4" w:space="0" w:color="auto"/>
              <w:right w:val="single" w:sz="4" w:space="0" w:color="auto"/>
            </w:tcBorders>
            <w:hideMark/>
          </w:tcPr>
          <w:p w14:paraId="0271A760" w14:textId="77777777" w:rsidR="0080388F" w:rsidRDefault="0080388F" w:rsidP="0034537A">
            <w:pPr>
              <w:widowControl/>
              <w:ind w:firstLineChars="100" w:firstLine="210"/>
            </w:pPr>
          </w:p>
          <w:p w14:paraId="3853B5A6" w14:textId="7E78FC3D" w:rsidR="0034537A" w:rsidRDefault="0034537A" w:rsidP="0034537A">
            <w:pPr>
              <w:widowControl/>
              <w:ind w:firstLineChars="100" w:firstLine="210"/>
            </w:pPr>
            <w:r>
              <w:rPr>
                <w:rFonts w:hint="eastAsia"/>
              </w:rPr>
              <w:t>観光振興には在来線をはじめとした公共交通網の充実が不可欠であり、鉄道が発達している地域ほど観光が活性化している。</w:t>
            </w:r>
          </w:p>
          <w:p w14:paraId="59CAF5EC" w14:textId="77777777" w:rsidR="0034537A" w:rsidRDefault="0034537A" w:rsidP="0034537A">
            <w:pPr>
              <w:widowControl/>
              <w:ind w:firstLineChars="100" w:firstLine="210"/>
            </w:pPr>
            <w:r>
              <w:rPr>
                <w:rFonts w:hint="eastAsia"/>
              </w:rPr>
              <w:t>加えて、甲府駅への新幹線新設や空港整備が実現すれば来訪者増加が見込まれる。</w:t>
            </w:r>
          </w:p>
          <w:p w14:paraId="72A0D32A" w14:textId="5A493713" w:rsidR="0034537A" w:rsidRDefault="0034537A" w:rsidP="0034537A">
            <w:pPr>
              <w:ind w:firstLineChars="100" w:firstLine="210"/>
            </w:pPr>
            <w:r>
              <w:rPr>
                <w:rFonts w:hint="eastAsia"/>
              </w:rPr>
              <w:t>また、ほうとうを活用した新たな食の展開にも期待したい。</w:t>
            </w:r>
          </w:p>
        </w:tc>
        <w:tc>
          <w:tcPr>
            <w:tcW w:w="6206" w:type="dxa"/>
            <w:tcBorders>
              <w:top w:val="single" w:sz="4" w:space="0" w:color="auto"/>
              <w:left w:val="single" w:sz="4" w:space="0" w:color="auto"/>
              <w:right w:val="single" w:sz="4" w:space="0" w:color="auto"/>
            </w:tcBorders>
          </w:tcPr>
          <w:p w14:paraId="65B0EBE3" w14:textId="77777777" w:rsidR="0080388F" w:rsidRDefault="0080388F" w:rsidP="00695C9C">
            <w:pPr>
              <w:widowControl/>
              <w:ind w:firstLineChars="100" w:firstLine="210"/>
            </w:pPr>
          </w:p>
          <w:p w14:paraId="35D0F3A5" w14:textId="5D2EC10D" w:rsidR="0034537A" w:rsidRDefault="0034537A" w:rsidP="00695C9C">
            <w:pPr>
              <w:widowControl/>
              <w:ind w:firstLineChars="100" w:firstLine="210"/>
            </w:pPr>
            <w:r>
              <w:rPr>
                <w:rFonts w:hint="eastAsia"/>
              </w:rPr>
              <w:t>貴重なご意見をお寄せいただきありがとうございます。</w:t>
            </w:r>
          </w:p>
          <w:p w14:paraId="2C1FCFFE" w14:textId="606BAA03" w:rsidR="0034537A" w:rsidRDefault="0034537A" w:rsidP="00695C9C">
            <w:pPr>
              <w:widowControl/>
              <w:ind w:firstLineChars="100" w:firstLine="210"/>
            </w:pPr>
            <w:r>
              <w:rPr>
                <w:rFonts w:hint="eastAsia"/>
              </w:rPr>
              <w:t>公共交通の利便性向上が観光振興の基盤であるとのご意見は、市としても重要な視点であります。</w:t>
            </w:r>
          </w:p>
          <w:p w14:paraId="5B7B0EF3" w14:textId="1D86E85C" w:rsidR="0034537A" w:rsidRDefault="0034537A" w:rsidP="00695C9C">
            <w:pPr>
              <w:widowControl/>
              <w:ind w:firstLineChars="100" w:firstLine="210"/>
            </w:pPr>
            <w:r>
              <w:rPr>
                <w:rFonts w:hint="eastAsia"/>
              </w:rPr>
              <w:t>本計画では、基本方針4「誰もが快適に過ごせる観光地づくりと交通環境の充実」において交通施策を位置付け、新たな交通手段の研究やレンタサイクル等の活用促進などの事業を推進することとしております。</w:t>
            </w:r>
          </w:p>
          <w:p w14:paraId="1AF96BA7" w14:textId="1D662EC7" w:rsidR="0034537A" w:rsidRDefault="0034537A" w:rsidP="00695C9C">
            <w:pPr>
              <w:widowControl/>
              <w:ind w:firstLineChars="100" w:firstLine="210"/>
            </w:pPr>
            <w:r>
              <w:rPr>
                <w:rFonts w:hint="eastAsia"/>
              </w:rPr>
              <w:t>あわせて、将来整備が予定されているリニア山梨県駅（仮称）については、その交通結節機能が最大限発揮されるよう、関係機関と連携しながら検討してまいります。</w:t>
            </w:r>
          </w:p>
          <w:p w14:paraId="6DA3A44E" w14:textId="741D3B2B" w:rsidR="0034537A" w:rsidRDefault="0034537A" w:rsidP="00695C9C">
            <w:pPr>
              <w:widowControl/>
              <w:ind w:firstLineChars="100" w:firstLine="210"/>
            </w:pPr>
            <w:r>
              <w:rPr>
                <w:rFonts w:hint="eastAsia"/>
              </w:rPr>
              <w:t>なお、新幹線新設や空港整備につきましては、本市単独で位置付ける性質のものではないことから、本計画での具体的な記載は行っておりません。</w:t>
            </w:r>
          </w:p>
          <w:p w14:paraId="39E33ED8" w14:textId="2073C746" w:rsidR="0034537A" w:rsidRDefault="0034537A" w:rsidP="00695C9C">
            <w:pPr>
              <w:widowControl/>
              <w:ind w:firstLineChars="100" w:firstLine="210"/>
            </w:pPr>
            <w:r>
              <w:rPr>
                <w:rFonts w:hint="eastAsia"/>
              </w:rPr>
              <w:t>ほうとうを活用した新たな観光食の展開につきましては、基本方針2、施策2-2の事業「伝統工芸・食・ワインの活用」において地域資源を活かした魅力発信を推進することとしております。</w:t>
            </w:r>
          </w:p>
          <w:p w14:paraId="5A02D76C" w14:textId="77777777" w:rsidR="0034537A" w:rsidRDefault="0034537A" w:rsidP="00695C9C">
            <w:pPr>
              <w:ind w:firstLineChars="100" w:firstLine="210"/>
            </w:pPr>
            <w:r>
              <w:rPr>
                <w:rFonts w:hint="eastAsia"/>
              </w:rPr>
              <w:t>いただいたご意見は、今後、事業を推進していく際の参考とさせていただきます。</w:t>
            </w:r>
          </w:p>
          <w:p w14:paraId="1ED1E20E" w14:textId="08EDEA92" w:rsidR="0034537A" w:rsidRPr="0034537A" w:rsidRDefault="0034537A" w:rsidP="0034537A"/>
        </w:tc>
      </w:tr>
    </w:tbl>
    <w:p w14:paraId="0D109548" w14:textId="6EC1442F" w:rsidR="00E34D67" w:rsidRDefault="00E34D67"/>
    <w:tbl>
      <w:tblPr>
        <w:tblStyle w:val="a3"/>
        <w:tblW w:w="12926" w:type="dxa"/>
        <w:jc w:val="center"/>
        <w:tblInd w:w="0" w:type="dxa"/>
        <w:tblLook w:val="04A0" w:firstRow="1" w:lastRow="0" w:firstColumn="1" w:lastColumn="0" w:noHBand="0" w:noVBand="1"/>
      </w:tblPr>
      <w:tblGrid>
        <w:gridCol w:w="456"/>
        <w:gridCol w:w="6235"/>
        <w:gridCol w:w="6235"/>
      </w:tblGrid>
      <w:tr w:rsidR="0034537A" w14:paraId="3516EFD5" w14:textId="77777777" w:rsidTr="00CA12FD">
        <w:trPr>
          <w:tblHeader/>
          <w:jc w:val="center"/>
        </w:trPr>
        <w:tc>
          <w:tcPr>
            <w:tcW w:w="456" w:type="dxa"/>
            <w:tcBorders>
              <w:top w:val="single" w:sz="4" w:space="0" w:color="auto"/>
              <w:left w:val="single" w:sz="4" w:space="0" w:color="auto"/>
              <w:bottom w:val="single" w:sz="4" w:space="0" w:color="auto"/>
              <w:right w:val="single" w:sz="4" w:space="0" w:color="auto"/>
            </w:tcBorders>
            <w:vAlign w:val="center"/>
          </w:tcPr>
          <w:p w14:paraId="71E0A799" w14:textId="77777777" w:rsidR="0034537A" w:rsidRDefault="0034537A" w:rsidP="00997751">
            <w:pPr>
              <w:widowControl/>
              <w:jc w:val="center"/>
            </w:pPr>
            <w:bookmarkStart w:id="1" w:name="OLE_LINK4"/>
            <w:bookmarkStart w:id="2" w:name="_Hlk223026890"/>
            <w:r>
              <w:rPr>
                <w:rFonts w:hint="eastAsia"/>
              </w:rPr>
              <w:lastRenderedPageBreak/>
              <w:t>№</w:t>
            </w:r>
          </w:p>
        </w:tc>
        <w:tc>
          <w:tcPr>
            <w:tcW w:w="6235" w:type="dxa"/>
            <w:tcBorders>
              <w:top w:val="single" w:sz="4" w:space="0" w:color="auto"/>
              <w:left w:val="single" w:sz="4" w:space="0" w:color="auto"/>
              <w:bottom w:val="single" w:sz="4" w:space="0" w:color="auto"/>
              <w:right w:val="single" w:sz="4" w:space="0" w:color="auto"/>
            </w:tcBorders>
            <w:hideMark/>
          </w:tcPr>
          <w:p w14:paraId="528A9A0F" w14:textId="77777777" w:rsidR="0034537A" w:rsidRDefault="0034537A" w:rsidP="00997751">
            <w:pPr>
              <w:widowControl/>
              <w:jc w:val="center"/>
            </w:pPr>
            <w:r>
              <w:rPr>
                <w:rFonts w:hint="eastAsia"/>
              </w:rPr>
              <w:t>意　見（概要）</w:t>
            </w:r>
          </w:p>
        </w:tc>
        <w:tc>
          <w:tcPr>
            <w:tcW w:w="6235" w:type="dxa"/>
            <w:tcBorders>
              <w:top w:val="single" w:sz="4" w:space="0" w:color="auto"/>
              <w:left w:val="single" w:sz="4" w:space="0" w:color="auto"/>
              <w:bottom w:val="single" w:sz="4" w:space="0" w:color="auto"/>
              <w:right w:val="single" w:sz="4" w:space="0" w:color="auto"/>
            </w:tcBorders>
            <w:hideMark/>
          </w:tcPr>
          <w:p w14:paraId="2A45067F" w14:textId="77777777" w:rsidR="0034537A" w:rsidRDefault="0034537A" w:rsidP="00997751">
            <w:pPr>
              <w:widowControl/>
              <w:jc w:val="center"/>
            </w:pPr>
            <w:r>
              <w:rPr>
                <w:rFonts w:hint="eastAsia"/>
              </w:rPr>
              <w:t>市の考え方</w:t>
            </w:r>
          </w:p>
        </w:tc>
      </w:tr>
      <w:tr w:rsidR="0034537A" w14:paraId="37D2DAAC" w14:textId="77777777" w:rsidTr="00CA12FD">
        <w:trPr>
          <w:trHeight w:val="6840"/>
          <w:jc w:val="center"/>
        </w:trPr>
        <w:tc>
          <w:tcPr>
            <w:tcW w:w="456" w:type="dxa"/>
            <w:tcBorders>
              <w:top w:val="single" w:sz="4" w:space="0" w:color="auto"/>
              <w:left w:val="single" w:sz="4" w:space="0" w:color="auto"/>
              <w:right w:val="single" w:sz="4" w:space="0" w:color="auto"/>
            </w:tcBorders>
            <w:vAlign w:val="center"/>
          </w:tcPr>
          <w:p w14:paraId="6E7C9338" w14:textId="313A1946" w:rsidR="0034537A" w:rsidRDefault="0034537A" w:rsidP="00BB154C">
            <w:pPr>
              <w:widowControl/>
              <w:jc w:val="center"/>
            </w:pPr>
            <w:bookmarkStart w:id="3" w:name="OLE_LINK5"/>
            <w:bookmarkEnd w:id="1"/>
            <w:r>
              <w:rPr>
                <w:rFonts w:hint="eastAsia"/>
              </w:rPr>
              <w:t>2</w:t>
            </w:r>
          </w:p>
        </w:tc>
        <w:tc>
          <w:tcPr>
            <w:tcW w:w="6235" w:type="dxa"/>
            <w:tcBorders>
              <w:top w:val="single" w:sz="4" w:space="0" w:color="auto"/>
              <w:left w:val="single" w:sz="4" w:space="0" w:color="auto"/>
              <w:right w:val="single" w:sz="4" w:space="0" w:color="auto"/>
            </w:tcBorders>
            <w:hideMark/>
          </w:tcPr>
          <w:p w14:paraId="3A9489D8" w14:textId="77777777" w:rsidR="0080388F" w:rsidRDefault="0080388F" w:rsidP="0034537A">
            <w:pPr>
              <w:widowControl/>
              <w:ind w:firstLineChars="100" w:firstLine="210"/>
            </w:pPr>
            <w:bookmarkStart w:id="4" w:name="_Hlk222937910"/>
          </w:p>
          <w:p w14:paraId="12AE950B" w14:textId="4F563DFA" w:rsidR="000B43D9" w:rsidRDefault="000B43D9" w:rsidP="0034537A">
            <w:pPr>
              <w:widowControl/>
              <w:ind w:firstLineChars="100" w:firstLine="210"/>
            </w:pPr>
            <w:r w:rsidRPr="000B43D9">
              <w:t>28頁の記述（上から4行目）について、「様々な競技施設が整っていることから、」の箇所に、陸上競技場・球技場・野球場・プール・アイスアリーナ・武道館など具体的な施設名を入れることで、小瀬スポーツ公園が多様かつ大規模なスポーツ大会等に対応できる点を分かりやすく示してほしい。</w:t>
            </w:r>
          </w:p>
          <w:p w14:paraId="7C62B4DF" w14:textId="45860D00" w:rsidR="0034537A" w:rsidRDefault="000B43D9" w:rsidP="0034537A">
            <w:pPr>
              <w:widowControl/>
              <w:ind w:firstLineChars="100" w:firstLine="210"/>
            </w:pPr>
            <w:r w:rsidRPr="000B43D9">
              <w:t>あわせて、全国規模の大会開催やアスリート・サポーターの来訪が</w:t>
            </w:r>
            <w:r w:rsidR="00744175">
              <w:rPr>
                <w:rFonts w:hint="eastAsia"/>
              </w:rPr>
              <w:t>市内の</w:t>
            </w:r>
            <w:r w:rsidRPr="000B43D9">
              <w:t>宿泊・飲食等につながることから、スポーツツーリズムの観点での効果が伝わる</w:t>
            </w:r>
            <w:r w:rsidR="00744175">
              <w:rPr>
                <w:rFonts w:hint="eastAsia"/>
              </w:rPr>
              <w:t>ように</w:t>
            </w:r>
            <w:r w:rsidRPr="000B43D9">
              <w:t>、可能であれば「第81回国民スポーツ大会冬季大会スケート競技会」など具体的な大会名も記載してほしい。</w:t>
            </w:r>
          </w:p>
        </w:tc>
        <w:tc>
          <w:tcPr>
            <w:tcW w:w="6235" w:type="dxa"/>
            <w:tcBorders>
              <w:top w:val="single" w:sz="4" w:space="0" w:color="auto"/>
              <w:left w:val="single" w:sz="4" w:space="0" w:color="auto"/>
              <w:right w:val="single" w:sz="4" w:space="0" w:color="auto"/>
            </w:tcBorders>
          </w:tcPr>
          <w:p w14:paraId="0FBA2FF4" w14:textId="77777777" w:rsidR="0080388F" w:rsidRDefault="0080388F" w:rsidP="0034537A">
            <w:pPr>
              <w:widowControl/>
              <w:ind w:firstLineChars="100" w:firstLine="210"/>
            </w:pPr>
          </w:p>
          <w:p w14:paraId="17519A81" w14:textId="6F78FE21" w:rsidR="00744175" w:rsidRDefault="0034537A" w:rsidP="0034537A">
            <w:pPr>
              <w:widowControl/>
              <w:ind w:firstLineChars="100" w:firstLine="210"/>
            </w:pPr>
            <w:r>
              <w:rPr>
                <w:rFonts w:hint="eastAsia"/>
              </w:rPr>
              <w:t>貴重なご意見をお寄せいただきありがとうございます。</w:t>
            </w:r>
          </w:p>
          <w:p w14:paraId="42375C52" w14:textId="42AD8EF1" w:rsidR="0034537A" w:rsidRDefault="0034537A" w:rsidP="0034537A">
            <w:pPr>
              <w:widowControl/>
              <w:ind w:firstLineChars="100" w:firstLine="210"/>
            </w:pPr>
            <w:r>
              <w:rPr>
                <w:rFonts w:hint="eastAsia"/>
              </w:rPr>
              <w:t>ご意見のとおり、小瀬スポーツ公園は多種多様な競技に対応できる施設を有し、スポーツ大会等を通じた交流人口の拡大や宿泊、飲食等の波及効果が期待できる重要なスポーツ施設です。</w:t>
            </w:r>
          </w:p>
          <w:p w14:paraId="60DD93D3" w14:textId="158235CA" w:rsidR="0034537A" w:rsidRDefault="0034537A" w:rsidP="0034537A">
            <w:pPr>
              <w:widowControl/>
              <w:ind w:firstLineChars="100" w:firstLine="210"/>
            </w:pPr>
            <w:r>
              <w:rPr>
                <w:rFonts w:hint="eastAsia"/>
              </w:rPr>
              <w:t>一方、具体的な競技施設名を本文に列挙すると、いただいたご意見で示された施設のほか、テニスやボルダリング等</w:t>
            </w:r>
            <w:r w:rsidR="004C19DE">
              <w:rPr>
                <w:rFonts w:hint="eastAsia"/>
              </w:rPr>
              <w:t>、</w:t>
            </w:r>
            <w:r>
              <w:rPr>
                <w:rFonts w:hint="eastAsia"/>
              </w:rPr>
              <w:t>その他の競技に対応している施設</w:t>
            </w:r>
            <w:r w:rsidR="004C19DE">
              <w:rPr>
                <w:rFonts w:hint="eastAsia"/>
              </w:rPr>
              <w:t>も</w:t>
            </w:r>
            <w:r>
              <w:rPr>
                <w:rFonts w:hint="eastAsia"/>
              </w:rPr>
              <w:t>あることから、かえって何ができる施設があるのか分かりにくくなるおそれがあります。</w:t>
            </w:r>
          </w:p>
          <w:p w14:paraId="03CEA1C2" w14:textId="39C82278" w:rsidR="005F63A7" w:rsidRDefault="0034537A" w:rsidP="00C01937">
            <w:pPr>
              <w:widowControl/>
              <w:ind w:firstLineChars="100" w:firstLine="210"/>
            </w:pPr>
            <w:r>
              <w:rPr>
                <w:rFonts w:hint="eastAsia"/>
              </w:rPr>
              <w:t>このため、いただいたご意見を踏まえて、</w:t>
            </w:r>
            <w:r w:rsidR="00744175">
              <w:rPr>
                <w:rFonts w:hint="eastAsia"/>
              </w:rPr>
              <w:t>本</w:t>
            </w:r>
            <w:r>
              <w:rPr>
                <w:rFonts w:hint="eastAsia"/>
              </w:rPr>
              <w:t>計画（</w:t>
            </w:r>
            <w:r>
              <w:t>28</w:t>
            </w:r>
            <w:bookmarkStart w:id="5" w:name="OLE_LINK13"/>
            <w:r>
              <w:t>頁</w:t>
            </w:r>
            <w:bookmarkEnd w:id="5"/>
            <w:r>
              <w:t>上から4行目）の</w:t>
            </w:r>
          </w:p>
          <w:p w14:paraId="54D0E2E1" w14:textId="77777777" w:rsidR="005F63A7" w:rsidRDefault="005F63A7" w:rsidP="0034537A">
            <w:pPr>
              <w:widowControl/>
              <w:ind w:firstLineChars="100" w:firstLine="210"/>
            </w:pPr>
          </w:p>
          <w:p w14:paraId="556D7F8B" w14:textId="77777777" w:rsidR="005F63A7" w:rsidRDefault="0034537A" w:rsidP="0034537A">
            <w:pPr>
              <w:widowControl/>
              <w:ind w:firstLineChars="100" w:firstLine="210"/>
            </w:pPr>
            <w:r>
              <w:t>「様々な競技施設が整っていることから、」の箇所を、</w:t>
            </w:r>
          </w:p>
          <w:p w14:paraId="24C5554C" w14:textId="77777777" w:rsidR="005F63A7" w:rsidRDefault="005F63A7" w:rsidP="0034537A">
            <w:pPr>
              <w:widowControl/>
              <w:ind w:firstLineChars="100" w:firstLine="210"/>
            </w:pPr>
          </w:p>
          <w:p w14:paraId="53C83D71" w14:textId="77777777" w:rsidR="005F63A7" w:rsidRDefault="0034537A" w:rsidP="0034537A">
            <w:pPr>
              <w:widowControl/>
              <w:ind w:firstLineChars="100" w:firstLine="210"/>
            </w:pPr>
            <w:r>
              <w:t>「多種多様な競技に対応できる</w:t>
            </w:r>
            <w:r w:rsidR="00744175">
              <w:rPr>
                <w:rFonts w:hint="eastAsia"/>
              </w:rPr>
              <w:t>多くの</w:t>
            </w:r>
            <w:r>
              <w:t>施設が整っていることから、」</w:t>
            </w:r>
          </w:p>
          <w:p w14:paraId="7FEED523" w14:textId="77777777" w:rsidR="005F63A7" w:rsidRDefault="005F63A7" w:rsidP="0034537A">
            <w:pPr>
              <w:widowControl/>
              <w:ind w:firstLineChars="100" w:firstLine="210"/>
            </w:pPr>
          </w:p>
          <w:p w14:paraId="2F7CDDEB" w14:textId="43E9EB25" w:rsidR="0034537A" w:rsidRDefault="0034537A" w:rsidP="0034537A">
            <w:pPr>
              <w:widowControl/>
              <w:ind w:firstLineChars="100" w:firstLine="210"/>
            </w:pPr>
            <w:r>
              <w:t>に修正いたします。</w:t>
            </w:r>
          </w:p>
          <w:p w14:paraId="001BE836" w14:textId="77777777" w:rsidR="0034537A" w:rsidRDefault="0034537A" w:rsidP="0034537A">
            <w:pPr>
              <w:ind w:firstLineChars="100" w:firstLine="210"/>
            </w:pPr>
            <w:r>
              <w:rPr>
                <w:rFonts w:hint="eastAsia"/>
              </w:rPr>
              <w:t>なお、具体的な大会名等につきましては、事業の説明（</w:t>
            </w:r>
            <w:r>
              <w:t>63項）において記載していることから、当該箇所では記載いたしません。</w:t>
            </w:r>
          </w:p>
          <w:p w14:paraId="78358240" w14:textId="4D018F1C" w:rsidR="00A574FD" w:rsidRDefault="00A574FD" w:rsidP="0034537A">
            <w:pPr>
              <w:ind w:firstLineChars="100" w:firstLine="210"/>
            </w:pPr>
          </w:p>
        </w:tc>
      </w:tr>
      <w:tr w:rsidR="0034537A" w14:paraId="1920FC8E" w14:textId="77777777" w:rsidTr="00CA12FD">
        <w:trPr>
          <w:trHeight w:val="6840"/>
          <w:jc w:val="center"/>
        </w:trPr>
        <w:tc>
          <w:tcPr>
            <w:tcW w:w="456" w:type="dxa"/>
            <w:tcBorders>
              <w:top w:val="single" w:sz="4" w:space="0" w:color="auto"/>
              <w:left w:val="single" w:sz="4" w:space="0" w:color="auto"/>
              <w:right w:val="single" w:sz="4" w:space="0" w:color="auto"/>
            </w:tcBorders>
            <w:vAlign w:val="center"/>
          </w:tcPr>
          <w:p w14:paraId="155FB3BE" w14:textId="137F3766" w:rsidR="0034537A" w:rsidRDefault="0034537A" w:rsidP="00BB154C">
            <w:pPr>
              <w:widowControl/>
              <w:jc w:val="center"/>
            </w:pPr>
            <w:bookmarkStart w:id="6" w:name="OLE_LINK19"/>
            <w:bookmarkEnd w:id="4"/>
            <w:bookmarkEnd w:id="2"/>
            <w:bookmarkEnd w:id="3"/>
            <w:r>
              <w:rPr>
                <w:rFonts w:hint="eastAsia"/>
              </w:rPr>
              <w:lastRenderedPageBreak/>
              <w:t>3</w:t>
            </w:r>
          </w:p>
        </w:tc>
        <w:tc>
          <w:tcPr>
            <w:tcW w:w="6235" w:type="dxa"/>
            <w:tcBorders>
              <w:top w:val="single" w:sz="4" w:space="0" w:color="auto"/>
              <w:left w:val="single" w:sz="4" w:space="0" w:color="auto"/>
              <w:right w:val="single" w:sz="4" w:space="0" w:color="auto"/>
            </w:tcBorders>
            <w:hideMark/>
          </w:tcPr>
          <w:p w14:paraId="29D7383F" w14:textId="77777777" w:rsidR="0080388F" w:rsidRDefault="0080388F" w:rsidP="0034537A">
            <w:pPr>
              <w:widowControl/>
              <w:ind w:firstLineChars="100" w:firstLine="210"/>
            </w:pPr>
          </w:p>
          <w:p w14:paraId="2311DF9A" w14:textId="74CE4FC5" w:rsidR="0003560D" w:rsidRDefault="0003560D" w:rsidP="0034537A">
            <w:pPr>
              <w:widowControl/>
              <w:ind w:firstLineChars="100" w:firstLine="210"/>
            </w:pPr>
            <w:r w:rsidRPr="0003560D">
              <w:t>59頁施策1-1</w:t>
            </w:r>
            <w:r w:rsidR="000347C4">
              <w:rPr>
                <w:rFonts w:hint="eastAsia"/>
              </w:rPr>
              <w:t>（上から4行目）</w:t>
            </w:r>
            <w:r w:rsidRPr="0003560D">
              <w:t>の記載について、「昇仙峡エリアにおける観光資源の活用と事業化、御嶽古道の整備等…」の部分を、観光資源の活用に加えて御嶽古道の整備や山岳信仰（巡礼の歴史）に関する情報発信を明確に位置付ける表現へ修正し、関係団体・自治体と連携して取り組む旨を追記してほしい。</w:t>
            </w:r>
          </w:p>
          <w:p w14:paraId="60DD046A" w14:textId="2ECA5454" w:rsidR="0034537A" w:rsidRDefault="0003560D" w:rsidP="0034537A">
            <w:pPr>
              <w:widowControl/>
              <w:ind w:firstLineChars="100" w:firstLine="210"/>
            </w:pPr>
            <w:r w:rsidRPr="0003560D">
              <w:t>昇仙峡が山岳信仰の拠点であった歴史的背景は若い世代には十分知られておらず、関心を喚起し得るテーマであるため、対外的な情報発信を強化し、観光資源としての魅力が伝わる記載とすることが望ましい。</w:t>
            </w:r>
          </w:p>
        </w:tc>
        <w:tc>
          <w:tcPr>
            <w:tcW w:w="6235" w:type="dxa"/>
            <w:tcBorders>
              <w:top w:val="single" w:sz="4" w:space="0" w:color="auto"/>
              <w:left w:val="single" w:sz="4" w:space="0" w:color="auto"/>
              <w:right w:val="single" w:sz="4" w:space="0" w:color="auto"/>
            </w:tcBorders>
          </w:tcPr>
          <w:p w14:paraId="44C7AB51" w14:textId="77777777" w:rsidR="0080388F" w:rsidRDefault="0080388F" w:rsidP="0034537A">
            <w:pPr>
              <w:ind w:firstLineChars="100" w:firstLine="210"/>
            </w:pPr>
          </w:p>
          <w:p w14:paraId="15B26B6D" w14:textId="40959025" w:rsidR="000347C4" w:rsidRDefault="0034537A" w:rsidP="0034537A">
            <w:pPr>
              <w:ind w:firstLineChars="100" w:firstLine="210"/>
            </w:pPr>
            <w:r>
              <w:rPr>
                <w:rFonts w:hint="eastAsia"/>
              </w:rPr>
              <w:t>貴重なご意見をお寄せいただきありがとうございます。</w:t>
            </w:r>
          </w:p>
          <w:p w14:paraId="28873697" w14:textId="1BDA0304" w:rsidR="0034537A" w:rsidRDefault="0034537A" w:rsidP="0034537A">
            <w:pPr>
              <w:ind w:firstLineChars="100" w:firstLine="210"/>
            </w:pPr>
            <w:r>
              <w:rPr>
                <w:rFonts w:hint="eastAsia"/>
              </w:rPr>
              <w:t>ご意見のとおり、昇仙峡は自然景観に加え、御嶽古道等に象徴される歴史・文化的背景も重要な魅力であり、来訪動機の創出や理解促進に向けた情報発信の充実が必要と認識しております。</w:t>
            </w:r>
          </w:p>
          <w:p w14:paraId="5DC2679B" w14:textId="5767FF2D" w:rsidR="005F63A7" w:rsidRDefault="0034537A" w:rsidP="0034537A">
            <w:pPr>
              <w:ind w:firstLineChars="100" w:firstLine="210"/>
            </w:pPr>
            <w:r>
              <w:rPr>
                <w:rFonts w:hint="eastAsia"/>
              </w:rPr>
              <w:t>このため、計画（</w:t>
            </w:r>
            <w:r>
              <w:t>59頁・施策1-1</w:t>
            </w:r>
            <w:r w:rsidR="0080388F">
              <w:rPr>
                <w:rFonts w:hint="eastAsia"/>
              </w:rPr>
              <w:t>、上から4行目</w:t>
            </w:r>
            <w:r>
              <w:t>）</w:t>
            </w:r>
            <w:r w:rsidR="0080388F">
              <w:rPr>
                <w:rFonts w:hint="eastAsia"/>
              </w:rPr>
              <w:t>に記載されている</w:t>
            </w:r>
          </w:p>
          <w:p w14:paraId="5518022A" w14:textId="77777777" w:rsidR="005F63A7" w:rsidRDefault="005F63A7" w:rsidP="0034537A">
            <w:pPr>
              <w:ind w:firstLineChars="100" w:firstLine="210"/>
            </w:pPr>
          </w:p>
          <w:p w14:paraId="157F8F79" w14:textId="1A4186B2" w:rsidR="0080388F" w:rsidRDefault="00A72B0B" w:rsidP="0080388F">
            <w:pPr>
              <w:ind w:firstLineChars="100" w:firstLine="210"/>
            </w:pPr>
            <w:r>
              <w:rPr>
                <w:rFonts w:hint="eastAsia"/>
              </w:rPr>
              <w:t>「昇仙峡エリアにおける観光資源の活用と事業化、御嶽古道の整備等を関係団体や自治体と連携するほか、事業の情報発信の強化に取り組みます。」</w:t>
            </w:r>
            <w:r w:rsidR="0080388F">
              <w:rPr>
                <w:rFonts w:hint="eastAsia"/>
              </w:rPr>
              <w:t>の箇所を、</w:t>
            </w:r>
          </w:p>
          <w:p w14:paraId="78D961D3" w14:textId="77777777" w:rsidR="00A72B0B" w:rsidRPr="00A72B0B" w:rsidRDefault="00A72B0B" w:rsidP="0034537A">
            <w:pPr>
              <w:ind w:firstLineChars="100" w:firstLine="210"/>
            </w:pPr>
          </w:p>
          <w:p w14:paraId="52F856C1" w14:textId="296A2338" w:rsidR="005F63A7" w:rsidRDefault="0034537A" w:rsidP="0034537A">
            <w:pPr>
              <w:ind w:firstLineChars="100" w:firstLine="210"/>
            </w:pPr>
            <w:r>
              <w:t>「昇仙峡エリアにおける観光資源の活用</w:t>
            </w:r>
            <w:r w:rsidR="00A72B0B">
              <w:rPr>
                <w:rFonts w:hint="eastAsia"/>
              </w:rPr>
              <w:t>と事業化</w:t>
            </w:r>
            <w:r>
              <w:t>、さらに御嶽古道の整備や山岳信仰</w:t>
            </w:r>
            <w:r w:rsidR="00A72B0B">
              <w:rPr>
                <w:rFonts w:hint="eastAsia"/>
              </w:rPr>
              <w:t>を含む</w:t>
            </w:r>
            <w:r>
              <w:t>多様な情報発信などを関係する団体や自治体と連携して取り組みます</w:t>
            </w:r>
            <w:r w:rsidR="00A72B0B">
              <w:rPr>
                <w:rFonts w:hint="eastAsia"/>
              </w:rPr>
              <w:t>。</w:t>
            </w:r>
            <w:r>
              <w:t>」</w:t>
            </w:r>
          </w:p>
          <w:p w14:paraId="4E7503A9" w14:textId="77777777" w:rsidR="005F63A7" w:rsidRDefault="005F63A7" w:rsidP="0034537A">
            <w:pPr>
              <w:ind w:firstLineChars="100" w:firstLine="210"/>
            </w:pPr>
          </w:p>
          <w:p w14:paraId="3A7E44C5" w14:textId="71551149" w:rsidR="0034537A" w:rsidRDefault="0034537A" w:rsidP="0034537A">
            <w:pPr>
              <w:ind w:firstLineChars="100" w:firstLine="210"/>
            </w:pPr>
            <w:r>
              <w:t>と修正</w:t>
            </w:r>
            <w:r w:rsidR="0080388F">
              <w:rPr>
                <w:rFonts w:hint="eastAsia"/>
              </w:rPr>
              <w:t>し</w:t>
            </w:r>
            <w:r>
              <w:t>、趣旨がより伝わるよう反映いたします。</w:t>
            </w:r>
          </w:p>
        </w:tc>
      </w:tr>
      <w:bookmarkEnd w:id="6"/>
    </w:tbl>
    <w:p w14:paraId="3398025D" w14:textId="0DE564CF" w:rsidR="00E06353" w:rsidRDefault="00E06353"/>
    <w:p w14:paraId="3459069B" w14:textId="77777777" w:rsidR="00E06353" w:rsidRDefault="00E06353">
      <w:pPr>
        <w:widowControl/>
        <w:jc w:val="left"/>
      </w:pPr>
      <w:r>
        <w:br w:type="page"/>
      </w:r>
    </w:p>
    <w:tbl>
      <w:tblPr>
        <w:tblStyle w:val="a3"/>
        <w:tblW w:w="12926" w:type="dxa"/>
        <w:jc w:val="center"/>
        <w:tblInd w:w="0" w:type="dxa"/>
        <w:tblLook w:val="04A0" w:firstRow="1" w:lastRow="0" w:firstColumn="1" w:lastColumn="0" w:noHBand="0" w:noVBand="1"/>
      </w:tblPr>
      <w:tblGrid>
        <w:gridCol w:w="456"/>
        <w:gridCol w:w="6235"/>
        <w:gridCol w:w="6235"/>
      </w:tblGrid>
      <w:tr w:rsidR="0034537A" w14:paraId="6C416B7F" w14:textId="77777777" w:rsidTr="0034537A">
        <w:trPr>
          <w:tblHeader/>
          <w:jc w:val="center"/>
        </w:trPr>
        <w:tc>
          <w:tcPr>
            <w:tcW w:w="456" w:type="dxa"/>
            <w:tcBorders>
              <w:top w:val="single" w:sz="4" w:space="0" w:color="auto"/>
              <w:left w:val="single" w:sz="4" w:space="0" w:color="auto"/>
              <w:bottom w:val="single" w:sz="4" w:space="0" w:color="auto"/>
              <w:right w:val="single" w:sz="4" w:space="0" w:color="auto"/>
            </w:tcBorders>
            <w:vAlign w:val="center"/>
          </w:tcPr>
          <w:p w14:paraId="57423F8F" w14:textId="77777777" w:rsidR="0034537A" w:rsidRDefault="0034537A" w:rsidP="00997751">
            <w:pPr>
              <w:widowControl/>
              <w:jc w:val="center"/>
            </w:pPr>
            <w:r>
              <w:rPr>
                <w:rFonts w:hint="eastAsia"/>
              </w:rPr>
              <w:lastRenderedPageBreak/>
              <w:t>№</w:t>
            </w:r>
          </w:p>
        </w:tc>
        <w:tc>
          <w:tcPr>
            <w:tcW w:w="6235" w:type="dxa"/>
            <w:tcBorders>
              <w:top w:val="single" w:sz="4" w:space="0" w:color="auto"/>
              <w:left w:val="single" w:sz="4" w:space="0" w:color="auto"/>
              <w:bottom w:val="single" w:sz="4" w:space="0" w:color="auto"/>
              <w:right w:val="single" w:sz="4" w:space="0" w:color="auto"/>
            </w:tcBorders>
            <w:hideMark/>
          </w:tcPr>
          <w:p w14:paraId="238D39DA" w14:textId="77777777" w:rsidR="0034537A" w:rsidRDefault="0034537A" w:rsidP="00997751">
            <w:pPr>
              <w:widowControl/>
              <w:jc w:val="center"/>
            </w:pPr>
            <w:r>
              <w:rPr>
                <w:rFonts w:hint="eastAsia"/>
              </w:rPr>
              <w:t>意　見（概要）</w:t>
            </w:r>
          </w:p>
        </w:tc>
        <w:tc>
          <w:tcPr>
            <w:tcW w:w="6235" w:type="dxa"/>
            <w:tcBorders>
              <w:top w:val="single" w:sz="4" w:space="0" w:color="auto"/>
              <w:left w:val="single" w:sz="4" w:space="0" w:color="auto"/>
              <w:bottom w:val="single" w:sz="4" w:space="0" w:color="auto"/>
              <w:right w:val="single" w:sz="4" w:space="0" w:color="auto"/>
            </w:tcBorders>
            <w:hideMark/>
          </w:tcPr>
          <w:p w14:paraId="7BF11F0F" w14:textId="77777777" w:rsidR="0034537A" w:rsidRDefault="0034537A" w:rsidP="00997751">
            <w:pPr>
              <w:widowControl/>
              <w:jc w:val="center"/>
            </w:pPr>
            <w:r>
              <w:rPr>
                <w:rFonts w:hint="eastAsia"/>
              </w:rPr>
              <w:t>市の考え方</w:t>
            </w:r>
          </w:p>
        </w:tc>
      </w:tr>
      <w:tr w:rsidR="0034537A" w14:paraId="4F8395F8" w14:textId="77777777" w:rsidTr="0034537A">
        <w:trPr>
          <w:trHeight w:val="6840"/>
          <w:jc w:val="center"/>
        </w:trPr>
        <w:tc>
          <w:tcPr>
            <w:tcW w:w="454" w:type="dxa"/>
            <w:tcBorders>
              <w:top w:val="single" w:sz="4" w:space="0" w:color="auto"/>
              <w:left w:val="single" w:sz="4" w:space="0" w:color="auto"/>
              <w:right w:val="single" w:sz="4" w:space="0" w:color="auto"/>
            </w:tcBorders>
            <w:vAlign w:val="center"/>
          </w:tcPr>
          <w:p w14:paraId="2ECE17C7" w14:textId="58F402E5" w:rsidR="0034537A" w:rsidRDefault="0034537A" w:rsidP="0034537A">
            <w:pPr>
              <w:widowControl/>
              <w:jc w:val="center"/>
            </w:pPr>
            <w:r>
              <w:rPr>
                <w:rFonts w:hint="eastAsia"/>
              </w:rPr>
              <w:t>4</w:t>
            </w:r>
          </w:p>
        </w:tc>
        <w:tc>
          <w:tcPr>
            <w:tcW w:w="6236" w:type="dxa"/>
            <w:tcBorders>
              <w:top w:val="single" w:sz="4" w:space="0" w:color="auto"/>
              <w:left w:val="single" w:sz="4" w:space="0" w:color="auto"/>
              <w:right w:val="single" w:sz="4" w:space="0" w:color="auto"/>
            </w:tcBorders>
            <w:hideMark/>
          </w:tcPr>
          <w:p w14:paraId="259B06F3" w14:textId="77777777" w:rsidR="0080388F" w:rsidRDefault="0080388F" w:rsidP="0034537A">
            <w:pPr>
              <w:widowControl/>
              <w:ind w:firstLineChars="100" w:firstLine="210"/>
            </w:pPr>
          </w:p>
          <w:p w14:paraId="5E5ABDF7" w14:textId="3B040E07" w:rsidR="00AE5A98" w:rsidRDefault="00AE5A98" w:rsidP="0034537A">
            <w:pPr>
              <w:widowControl/>
              <w:ind w:firstLineChars="100" w:firstLine="210"/>
            </w:pPr>
            <w:r w:rsidRPr="00AE5A98">
              <w:t>77頁</w:t>
            </w:r>
            <w:r w:rsidR="00B378C2">
              <w:rPr>
                <w:rFonts w:hint="eastAsia"/>
              </w:rPr>
              <w:t>（上から3行目）</w:t>
            </w:r>
            <w:r w:rsidRPr="00AE5A98">
              <w:t>の記載について、「インバウンドにも対応した快適性の向上が求められます。」の後に、身体が不自由な方も含め誰もが観光を楽しめるよう、バリアフリーアクティビティの造成を通じてユニバーサルツーリズムを推進する旨の説明文を追記してほしい。</w:t>
            </w:r>
          </w:p>
          <w:p w14:paraId="7B1A0695" w14:textId="77777777" w:rsidR="00AE5A98" w:rsidRDefault="00AE5A98" w:rsidP="0034537A">
            <w:pPr>
              <w:widowControl/>
              <w:ind w:firstLineChars="100" w:firstLine="210"/>
            </w:pPr>
            <w:r w:rsidRPr="00AE5A98">
              <w:t>施策事業一覧（4-1）に「ユニバーサルツーリズムに向けた取組」が記載されているため、本文側にも趣旨を補足することで分かりやすくなる。</w:t>
            </w:r>
          </w:p>
          <w:p w14:paraId="10C732B2" w14:textId="5A3695B4" w:rsidR="0034537A" w:rsidRDefault="00AE5A98" w:rsidP="0034537A">
            <w:pPr>
              <w:widowControl/>
              <w:ind w:firstLineChars="100" w:firstLine="210"/>
            </w:pPr>
            <w:r w:rsidRPr="00AE5A98">
              <w:t>近年は年齢や障害の有無にかかわらず楽しめる観光への需要が高まっており、誰もが甲府市の自然等を楽しめる環境づくりは対外的なアピールとなるとともに、市</w:t>
            </w:r>
            <w:r w:rsidRPr="00AE5A98">
              <w:rPr>
                <w:rFonts w:hint="eastAsia"/>
              </w:rPr>
              <w:t>民の郷土愛の醸成にもつながると考える。</w:t>
            </w:r>
          </w:p>
        </w:tc>
        <w:tc>
          <w:tcPr>
            <w:tcW w:w="6236" w:type="dxa"/>
            <w:tcBorders>
              <w:top w:val="single" w:sz="4" w:space="0" w:color="auto"/>
              <w:left w:val="single" w:sz="4" w:space="0" w:color="auto"/>
              <w:right w:val="single" w:sz="4" w:space="0" w:color="auto"/>
            </w:tcBorders>
          </w:tcPr>
          <w:p w14:paraId="3CBF6267" w14:textId="77777777" w:rsidR="0080388F" w:rsidRDefault="0080388F" w:rsidP="00DF6D77">
            <w:pPr>
              <w:ind w:firstLineChars="100" w:firstLine="210"/>
            </w:pPr>
          </w:p>
          <w:p w14:paraId="687A4649" w14:textId="47665B0A" w:rsidR="00DF6D77" w:rsidRDefault="00DF6D77" w:rsidP="00DF6D77">
            <w:pPr>
              <w:ind w:firstLineChars="100" w:firstLine="210"/>
            </w:pPr>
            <w:r>
              <w:rPr>
                <w:rFonts w:hint="eastAsia"/>
              </w:rPr>
              <w:t>貴重なご意見をお寄せいただきありがとうございます。</w:t>
            </w:r>
          </w:p>
          <w:p w14:paraId="51968C53" w14:textId="77777777" w:rsidR="00DF6D77" w:rsidRDefault="00DF6D77" w:rsidP="00097A9E">
            <w:pPr>
              <w:ind w:firstLineChars="100" w:firstLine="210"/>
            </w:pPr>
            <w:r>
              <w:rPr>
                <w:rFonts w:hint="eastAsia"/>
              </w:rPr>
              <w:t>ご意見のとおり、年齢や障害の有無にかかわらず、誰もが安心して旅行を楽しめる受入環境の整備は重要であり、本計画においても「ユニバーサルツーリズムに向けた取組」を事業として位置付けております。</w:t>
            </w:r>
          </w:p>
          <w:p w14:paraId="69B5F281" w14:textId="152EE61B" w:rsidR="005F63A7" w:rsidRDefault="00DF6D77" w:rsidP="00DF6D77">
            <w:pPr>
              <w:ind w:firstLineChars="100" w:firstLine="210"/>
            </w:pPr>
            <w:r>
              <w:rPr>
                <w:rFonts w:hint="eastAsia"/>
              </w:rPr>
              <w:t>このため、</w:t>
            </w:r>
            <w:r>
              <w:t>77頁</w:t>
            </w:r>
          </w:p>
          <w:p w14:paraId="35DFFE93" w14:textId="77777777" w:rsidR="00A836E6" w:rsidRDefault="00A836E6" w:rsidP="00DF6D77">
            <w:pPr>
              <w:ind w:firstLineChars="100" w:firstLine="210"/>
            </w:pPr>
          </w:p>
          <w:p w14:paraId="2178DD4D" w14:textId="77777777" w:rsidR="005F63A7" w:rsidRDefault="00DF6D77" w:rsidP="00DF6D77">
            <w:pPr>
              <w:ind w:firstLineChars="100" w:firstLine="210"/>
            </w:pPr>
            <w:r>
              <w:t>「インバウンドにも対応した快適性の向上が求められます。」</w:t>
            </w:r>
          </w:p>
          <w:p w14:paraId="759AD252" w14:textId="09032287" w:rsidR="005F63A7" w:rsidRDefault="00284564" w:rsidP="00DF6D77">
            <w:pPr>
              <w:ind w:firstLineChars="100" w:firstLine="210"/>
            </w:pPr>
            <w:r>
              <w:rPr>
                <w:rFonts w:hint="eastAsia"/>
              </w:rPr>
              <w:t>を</w:t>
            </w:r>
          </w:p>
          <w:p w14:paraId="73026C1D" w14:textId="77777777" w:rsidR="005F63A7" w:rsidRDefault="005F63A7" w:rsidP="00DF6D77">
            <w:pPr>
              <w:ind w:firstLineChars="100" w:firstLine="210"/>
            </w:pPr>
          </w:p>
          <w:p w14:paraId="04D45468" w14:textId="19C1C89A" w:rsidR="005F63A7" w:rsidRDefault="00DF6D77" w:rsidP="00DF6D77">
            <w:pPr>
              <w:ind w:firstLineChars="100" w:firstLine="210"/>
            </w:pPr>
            <w:r>
              <w:t>「</w:t>
            </w:r>
            <w:r w:rsidR="00683E63">
              <w:t>インバウンドにも対応した快適性の向上</w:t>
            </w:r>
            <w:r w:rsidR="00683E63">
              <w:rPr>
                <w:rFonts w:hint="eastAsia"/>
              </w:rPr>
              <w:t>や、誰もが安心して本市の観光を楽しんでいただけるように受入環境を整備し</w:t>
            </w:r>
            <w:r w:rsidR="00683E63">
              <w:t>、ユニバーサルツーリズムの推進に取り組むこと</w:t>
            </w:r>
            <w:r w:rsidR="00683E63">
              <w:rPr>
                <w:rFonts w:hint="eastAsia"/>
              </w:rPr>
              <w:t>も</w:t>
            </w:r>
            <w:r w:rsidR="00683E63">
              <w:t>求められます。</w:t>
            </w:r>
            <w:r>
              <w:t>」</w:t>
            </w:r>
          </w:p>
          <w:p w14:paraId="2EDB2064" w14:textId="77777777" w:rsidR="005F63A7" w:rsidRDefault="005F63A7" w:rsidP="00DF6D77">
            <w:pPr>
              <w:ind w:firstLineChars="100" w:firstLine="210"/>
            </w:pPr>
          </w:p>
          <w:p w14:paraId="4355AACD" w14:textId="72B18301" w:rsidR="00DF6D77" w:rsidRDefault="00DF6D77" w:rsidP="00DF6D77">
            <w:pPr>
              <w:ind w:firstLineChars="100" w:firstLine="210"/>
            </w:pPr>
            <w:r>
              <w:t>と</w:t>
            </w:r>
            <w:r w:rsidR="00284564">
              <w:rPr>
                <w:rFonts w:hint="eastAsia"/>
              </w:rPr>
              <w:t>修正</w:t>
            </w:r>
            <w:r>
              <w:t>し、施策事業一覧（4-1）とのつながりが分かるよう整理いたします。</w:t>
            </w:r>
          </w:p>
          <w:p w14:paraId="4ED57232" w14:textId="77777777" w:rsidR="0034537A" w:rsidRDefault="00DF6D77" w:rsidP="00DF6D77">
            <w:pPr>
              <w:ind w:firstLineChars="100" w:firstLine="210"/>
            </w:pPr>
            <w:r>
              <w:rPr>
                <w:rFonts w:hint="eastAsia"/>
              </w:rPr>
              <w:t>なお、「バリアフリー・アクティビティ」という表現は受け止め方が読者によって異なるおそれがあるため、本計画ではより一般的で分かりやすい表現を用いて記載いたします。</w:t>
            </w:r>
          </w:p>
          <w:p w14:paraId="5B43B500" w14:textId="3E67768D" w:rsidR="00A574FD" w:rsidRDefault="00A574FD" w:rsidP="00DF6D77">
            <w:pPr>
              <w:ind w:firstLineChars="100" w:firstLine="210"/>
            </w:pPr>
          </w:p>
        </w:tc>
      </w:tr>
    </w:tbl>
    <w:p w14:paraId="69E19386" w14:textId="77777777" w:rsidR="00727B9E" w:rsidRPr="00E06353" w:rsidRDefault="00727B9E"/>
    <w:sectPr w:rsidR="00727B9E" w:rsidRPr="00E06353" w:rsidSect="002F70EE">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F623" w14:textId="77777777" w:rsidR="00FA0205" w:rsidRDefault="00FA0205" w:rsidP="00FA0205">
      <w:r>
        <w:separator/>
      </w:r>
    </w:p>
  </w:endnote>
  <w:endnote w:type="continuationSeparator" w:id="0">
    <w:p w14:paraId="676AF856" w14:textId="77777777" w:rsidR="00FA0205" w:rsidRDefault="00FA0205" w:rsidP="00FA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BEF4" w14:textId="77777777" w:rsidR="00FA0205" w:rsidRDefault="00FA0205" w:rsidP="00FA0205">
      <w:r>
        <w:separator/>
      </w:r>
    </w:p>
  </w:footnote>
  <w:footnote w:type="continuationSeparator" w:id="0">
    <w:p w14:paraId="777CDE6D" w14:textId="77777777" w:rsidR="00FA0205" w:rsidRDefault="00FA0205" w:rsidP="00FA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F8"/>
    <w:rsid w:val="000347C4"/>
    <w:rsid w:val="0003560D"/>
    <w:rsid w:val="0004557A"/>
    <w:rsid w:val="00097A9E"/>
    <w:rsid w:val="000B43D9"/>
    <w:rsid w:val="000C6472"/>
    <w:rsid w:val="000E29C3"/>
    <w:rsid w:val="0011479F"/>
    <w:rsid w:val="0012215A"/>
    <w:rsid w:val="00145818"/>
    <w:rsid w:val="00152F88"/>
    <w:rsid w:val="002670BC"/>
    <w:rsid w:val="00284564"/>
    <w:rsid w:val="002F70EE"/>
    <w:rsid w:val="0034537A"/>
    <w:rsid w:val="00352FCA"/>
    <w:rsid w:val="003B1CF8"/>
    <w:rsid w:val="004C19DE"/>
    <w:rsid w:val="004F51D1"/>
    <w:rsid w:val="005B6A12"/>
    <w:rsid w:val="005F63A7"/>
    <w:rsid w:val="00655CD1"/>
    <w:rsid w:val="00657355"/>
    <w:rsid w:val="00683E63"/>
    <w:rsid w:val="00695C9C"/>
    <w:rsid w:val="00727B9E"/>
    <w:rsid w:val="00744175"/>
    <w:rsid w:val="0078412F"/>
    <w:rsid w:val="0080388F"/>
    <w:rsid w:val="00957483"/>
    <w:rsid w:val="009F7008"/>
    <w:rsid w:val="00A40651"/>
    <w:rsid w:val="00A574FD"/>
    <w:rsid w:val="00A72B0B"/>
    <w:rsid w:val="00A836E6"/>
    <w:rsid w:val="00AD6BD3"/>
    <w:rsid w:val="00AE14A2"/>
    <w:rsid w:val="00AE5A98"/>
    <w:rsid w:val="00B378C2"/>
    <w:rsid w:val="00B459F4"/>
    <w:rsid w:val="00B8040A"/>
    <w:rsid w:val="00BB154C"/>
    <w:rsid w:val="00C01937"/>
    <w:rsid w:val="00C46350"/>
    <w:rsid w:val="00CA12FD"/>
    <w:rsid w:val="00CA4EAF"/>
    <w:rsid w:val="00CA5927"/>
    <w:rsid w:val="00CC3E44"/>
    <w:rsid w:val="00D030DA"/>
    <w:rsid w:val="00DF6D77"/>
    <w:rsid w:val="00E06353"/>
    <w:rsid w:val="00E34D67"/>
    <w:rsid w:val="00F207D7"/>
    <w:rsid w:val="00FA0205"/>
    <w:rsid w:val="00FE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C7A03D"/>
  <w15:chartTrackingRefBased/>
  <w15:docId w15:val="{48BB5116-65D9-44DB-8FEE-E85BAD93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0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205"/>
    <w:pPr>
      <w:tabs>
        <w:tab w:val="center" w:pos="4252"/>
        <w:tab w:val="right" w:pos="8504"/>
      </w:tabs>
      <w:snapToGrid w:val="0"/>
    </w:pPr>
  </w:style>
  <w:style w:type="character" w:customStyle="1" w:styleId="a5">
    <w:name w:val="ヘッダー (文字)"/>
    <w:basedOn w:val="a0"/>
    <w:link w:val="a4"/>
    <w:uiPriority w:val="99"/>
    <w:rsid w:val="00FA0205"/>
  </w:style>
  <w:style w:type="paragraph" w:styleId="a6">
    <w:name w:val="footer"/>
    <w:basedOn w:val="a"/>
    <w:link w:val="a7"/>
    <w:uiPriority w:val="99"/>
    <w:unhideWhenUsed/>
    <w:rsid w:val="00FA0205"/>
    <w:pPr>
      <w:tabs>
        <w:tab w:val="center" w:pos="4252"/>
        <w:tab w:val="right" w:pos="8504"/>
      </w:tabs>
      <w:snapToGrid w:val="0"/>
    </w:pPr>
  </w:style>
  <w:style w:type="character" w:customStyle="1" w:styleId="a7">
    <w:name w:val="フッター (文字)"/>
    <w:basedOn w:val="a0"/>
    <w:link w:val="a6"/>
    <w:uiPriority w:val="99"/>
    <w:rsid w:val="00FA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D89-0253-456F-85FC-5BD41823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YJ787</dc:creator>
  <cp:keywords/>
  <dc:description/>
  <cp:lastModifiedBy>YJ787</cp:lastModifiedBy>
  <cp:revision>39</cp:revision>
  <cp:lastPrinted>2026-03-03T10:06:00Z</cp:lastPrinted>
  <dcterms:created xsi:type="dcterms:W3CDTF">2026-02-17T23:52:00Z</dcterms:created>
  <dcterms:modified xsi:type="dcterms:W3CDTF">2026-03-03T10:06:00Z</dcterms:modified>
</cp:coreProperties>
</file>