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1ABA7" w14:textId="77777777" w:rsidR="00CB2087" w:rsidRDefault="00000000">
      <w:pPr>
        <w:spacing w:before="400" w:after="400"/>
        <w:jc w:val="center"/>
      </w:pPr>
      <w:r>
        <w:rPr>
          <w:b/>
          <w:bCs/>
          <w:sz w:val="32"/>
          <w:szCs w:val="32"/>
        </w:rPr>
        <w:t>委　託　仕　様　書</w:t>
      </w:r>
    </w:p>
    <w:p w14:paraId="1702E5E2" w14:textId="5156BA2D" w:rsidR="00CB2087" w:rsidRDefault="00000000">
      <w:pPr>
        <w:spacing w:before="160" w:after="80"/>
      </w:pPr>
      <w:r>
        <w:rPr>
          <w:b/>
          <w:bCs/>
          <w:sz w:val="22"/>
          <w:szCs w:val="22"/>
        </w:rPr>
        <w:t>１　件名</w:t>
      </w:r>
    </w:p>
    <w:p w14:paraId="6539DC20" w14:textId="557793E6" w:rsidR="00CB2087" w:rsidRDefault="005519FD" w:rsidP="00B3453E">
      <w:pPr>
        <w:spacing w:before="40" w:after="40"/>
        <w:ind w:firstLineChars="300" w:firstLine="630"/>
        <w:jc w:val="both"/>
      </w:pPr>
      <w:r w:rsidRPr="005519FD">
        <w:t>こうふ亀屋座</w:t>
      </w:r>
      <w:r w:rsidR="00961B20">
        <w:rPr>
          <w:rFonts w:hint="eastAsia"/>
        </w:rPr>
        <w:t>交流広場</w:t>
      </w:r>
      <w:r w:rsidRPr="005519FD">
        <w:t>イルミネーション事業企画運営業務</w:t>
      </w:r>
    </w:p>
    <w:p w14:paraId="77BEAD56" w14:textId="77777777" w:rsidR="00CB2087" w:rsidRDefault="00CB2087">
      <w:pPr>
        <w:spacing w:before="40" w:after="40"/>
      </w:pPr>
    </w:p>
    <w:p w14:paraId="690CA3CA" w14:textId="1F6C4C3E" w:rsidR="00CB2087" w:rsidRDefault="00000000">
      <w:pPr>
        <w:spacing w:before="160" w:after="80"/>
      </w:pPr>
      <w:r>
        <w:rPr>
          <w:b/>
          <w:bCs/>
          <w:sz w:val="22"/>
          <w:szCs w:val="22"/>
        </w:rPr>
        <w:t>２　契約期間</w:t>
      </w:r>
    </w:p>
    <w:p w14:paraId="24F47DA3" w14:textId="3A5BEC4D" w:rsidR="00CB2087" w:rsidRDefault="00000000" w:rsidP="00B3453E">
      <w:pPr>
        <w:spacing w:before="40" w:after="40"/>
        <w:ind w:firstLineChars="300" w:firstLine="630"/>
        <w:jc w:val="both"/>
      </w:pPr>
      <w:r>
        <w:t>契約</w:t>
      </w:r>
      <w:r w:rsidR="00097488">
        <w:rPr>
          <w:rFonts w:hint="eastAsia"/>
        </w:rPr>
        <w:t>締結</w:t>
      </w:r>
      <w:r>
        <w:t>の</w:t>
      </w:r>
      <w:r w:rsidR="00097488">
        <w:rPr>
          <w:rFonts w:hint="eastAsia"/>
        </w:rPr>
        <w:t>日</w:t>
      </w:r>
      <w:r>
        <w:t>から令和</w:t>
      </w:r>
      <w:r w:rsidR="00097488">
        <w:rPr>
          <w:rFonts w:hint="eastAsia"/>
        </w:rPr>
        <w:t>９</w:t>
      </w:r>
      <w:r>
        <w:t>年３月31日まで</w:t>
      </w:r>
    </w:p>
    <w:p w14:paraId="5284965A" w14:textId="77777777" w:rsidR="00CB2087" w:rsidRDefault="00CB2087">
      <w:pPr>
        <w:spacing w:before="40" w:after="40"/>
      </w:pPr>
    </w:p>
    <w:p w14:paraId="4388E71E" w14:textId="09CF8031" w:rsidR="00CB2087" w:rsidRDefault="00000000">
      <w:pPr>
        <w:spacing w:before="160" w:after="80"/>
      </w:pPr>
      <w:r>
        <w:rPr>
          <w:b/>
          <w:bCs/>
          <w:sz w:val="22"/>
          <w:szCs w:val="22"/>
        </w:rPr>
        <w:t>３　履行場所</w:t>
      </w:r>
    </w:p>
    <w:p w14:paraId="76173D5E" w14:textId="047B303B" w:rsidR="00CB2087" w:rsidRDefault="00000000" w:rsidP="00B3453E">
      <w:pPr>
        <w:spacing w:before="40" w:after="40"/>
        <w:ind w:firstLineChars="300" w:firstLine="630"/>
        <w:jc w:val="both"/>
      </w:pPr>
      <w:r>
        <w:t>山梨県甲府市</w:t>
      </w:r>
      <w:r w:rsidR="00097488">
        <w:rPr>
          <w:rFonts w:hint="eastAsia"/>
        </w:rPr>
        <w:t>のこうふ亀屋座</w:t>
      </w:r>
      <w:r w:rsidR="005519FD">
        <w:rPr>
          <w:rFonts w:hint="eastAsia"/>
        </w:rPr>
        <w:t>敷地内</w:t>
      </w:r>
      <w:r w:rsidR="00E97796">
        <w:rPr>
          <w:rFonts w:hint="eastAsia"/>
        </w:rPr>
        <w:t>（別添「範囲図」</w:t>
      </w:r>
      <w:r w:rsidR="00B13703">
        <w:rPr>
          <w:rFonts w:hint="eastAsia"/>
        </w:rPr>
        <w:t>のとおり</w:t>
      </w:r>
      <w:r w:rsidR="00E97796">
        <w:rPr>
          <w:rFonts w:hint="eastAsia"/>
        </w:rPr>
        <w:t>）</w:t>
      </w:r>
    </w:p>
    <w:p w14:paraId="749A2652" w14:textId="77777777" w:rsidR="00CB2087" w:rsidRDefault="00CB2087">
      <w:pPr>
        <w:spacing w:before="40" w:after="40"/>
      </w:pPr>
    </w:p>
    <w:p w14:paraId="58BD1CA3" w14:textId="61C86433" w:rsidR="00CB2087" w:rsidRDefault="00000000">
      <w:pPr>
        <w:spacing w:before="160" w:after="80"/>
      </w:pPr>
      <w:r>
        <w:rPr>
          <w:b/>
          <w:bCs/>
          <w:sz w:val="22"/>
          <w:szCs w:val="22"/>
        </w:rPr>
        <w:t>４　委託目的</w:t>
      </w:r>
    </w:p>
    <w:p w14:paraId="6A007500" w14:textId="5C4295EA" w:rsidR="00CB2087" w:rsidRDefault="005519FD" w:rsidP="00B3453E">
      <w:pPr>
        <w:spacing w:before="30" w:after="30"/>
        <w:ind w:left="360" w:firstLineChars="100" w:firstLine="210"/>
      </w:pPr>
      <w:r w:rsidRPr="005519FD">
        <w:t>本業務は、</w:t>
      </w:r>
      <w:bookmarkStart w:id="0" w:name="_Hlk236755871"/>
      <w:r w:rsidRPr="005519FD">
        <w:t>こうふ亀屋座</w:t>
      </w:r>
      <w:r w:rsidR="00C35724">
        <w:rPr>
          <w:rFonts w:hint="eastAsia"/>
        </w:rPr>
        <w:t>のライトアップや</w:t>
      </w:r>
      <w:r w:rsidRPr="005519FD">
        <w:t>交流広場</w:t>
      </w:r>
      <w:r w:rsidR="00C35724">
        <w:rPr>
          <w:rFonts w:hint="eastAsia"/>
        </w:rPr>
        <w:t>への</w:t>
      </w:r>
      <w:r w:rsidRPr="005519FD">
        <w:t>イルミネーション</w:t>
      </w:r>
      <w:r w:rsidR="00C35724">
        <w:rPr>
          <w:rFonts w:hint="eastAsia"/>
        </w:rPr>
        <w:t>、</w:t>
      </w:r>
      <w:r w:rsidRPr="005519FD">
        <w:t>オブジェ等</w:t>
      </w:r>
      <w:r w:rsidR="00C35724">
        <w:rPr>
          <w:rFonts w:hint="eastAsia"/>
        </w:rPr>
        <w:t>の</w:t>
      </w:r>
      <w:r w:rsidRPr="005519FD">
        <w:t>設置</w:t>
      </w:r>
      <w:r w:rsidR="00C35724">
        <w:rPr>
          <w:rFonts w:hint="eastAsia"/>
        </w:rPr>
        <w:t>を通じて</w:t>
      </w:r>
      <w:bookmarkEnd w:id="0"/>
      <w:r w:rsidRPr="005519FD">
        <w:t>、光の演出で幻想的に彩ることで、本市の冬の新たな風物詩を創出し、観光誘客の促進及び地域の回遊性向上を図るものである。</w:t>
      </w:r>
    </w:p>
    <w:p w14:paraId="7A3D2D94" w14:textId="77777777" w:rsidR="00CB2087" w:rsidRDefault="00CB2087">
      <w:pPr>
        <w:spacing w:before="40" w:after="40"/>
      </w:pPr>
    </w:p>
    <w:p w14:paraId="180A6F5E" w14:textId="1B22290E" w:rsidR="00CB2087" w:rsidRDefault="005519FD">
      <w:pPr>
        <w:spacing w:before="160" w:after="80"/>
      </w:pPr>
      <w:r>
        <w:rPr>
          <w:rFonts w:hint="eastAsia"/>
          <w:b/>
          <w:bCs/>
          <w:sz w:val="22"/>
          <w:szCs w:val="22"/>
        </w:rPr>
        <w:t>５</w:t>
      </w:r>
      <w:r>
        <w:rPr>
          <w:b/>
          <w:bCs/>
          <w:sz w:val="22"/>
          <w:szCs w:val="22"/>
        </w:rPr>
        <w:t xml:space="preserve">　委託内容</w:t>
      </w:r>
    </w:p>
    <w:p w14:paraId="3EB6B1AC" w14:textId="088DC858" w:rsidR="005519FD" w:rsidRPr="005519FD" w:rsidRDefault="00000000" w:rsidP="00F15E9E">
      <w:pPr>
        <w:spacing w:before="30" w:after="30"/>
        <w:ind w:left="360" w:firstLineChars="100" w:firstLine="210"/>
      </w:pPr>
      <w:r>
        <w:t>受託者は、以下の各業務を遂行すること。</w:t>
      </w:r>
    </w:p>
    <w:p w14:paraId="6AE1D57F" w14:textId="77777777" w:rsidR="00F15E9E" w:rsidRDefault="005519FD" w:rsidP="00F15E9E">
      <w:pPr>
        <w:spacing w:before="40" w:after="40"/>
      </w:pPr>
      <w:r w:rsidRPr="005519FD">
        <w:rPr>
          <w:rFonts w:hint="eastAsia"/>
        </w:rPr>
        <w:t>（１）イルミネーション等のデザイン及び設計</w:t>
      </w:r>
    </w:p>
    <w:p w14:paraId="5FDFE7C1" w14:textId="5DEFCC25" w:rsidR="005519FD" w:rsidRPr="005519FD" w:rsidRDefault="00A00135" w:rsidP="00243704">
      <w:pPr>
        <w:pStyle w:val="a4"/>
        <w:numPr>
          <w:ilvl w:val="0"/>
          <w:numId w:val="4"/>
        </w:numPr>
        <w:spacing w:before="40" w:after="40"/>
      </w:pPr>
      <w:r>
        <w:rPr>
          <w:rFonts w:hint="eastAsia"/>
        </w:rPr>
        <w:t>こうふ亀屋座</w:t>
      </w:r>
      <w:r w:rsidR="006914D7">
        <w:rPr>
          <w:rFonts w:hint="eastAsia"/>
        </w:rPr>
        <w:t>及び</w:t>
      </w:r>
      <w:r>
        <w:rPr>
          <w:rFonts w:hint="eastAsia"/>
        </w:rPr>
        <w:t>交流広場</w:t>
      </w:r>
      <w:r w:rsidR="005519FD" w:rsidRPr="005519FD">
        <w:rPr>
          <w:rFonts w:hint="eastAsia"/>
        </w:rPr>
        <w:t>を電飾や光等で彩り、視覚的</w:t>
      </w:r>
      <w:r>
        <w:rPr>
          <w:rFonts w:hint="eastAsia"/>
        </w:rPr>
        <w:t>にエリア</w:t>
      </w:r>
      <w:r w:rsidR="005519FD" w:rsidRPr="005519FD">
        <w:rPr>
          <w:rFonts w:hint="eastAsia"/>
        </w:rPr>
        <w:t>来訪の動機付けとなる</w:t>
      </w:r>
      <w:r w:rsidR="0065246B">
        <w:rPr>
          <w:rFonts w:hint="eastAsia"/>
        </w:rPr>
        <w:t>よう</w:t>
      </w:r>
      <w:r w:rsidR="005519FD" w:rsidRPr="005519FD">
        <w:rPr>
          <w:rFonts w:hint="eastAsia"/>
        </w:rPr>
        <w:t>、魅力的かつ独創的なイルミネーション等とすること。</w:t>
      </w:r>
    </w:p>
    <w:p w14:paraId="2BCACCFB" w14:textId="7F22B4CF" w:rsidR="005519FD" w:rsidRPr="005519FD" w:rsidRDefault="005519FD" w:rsidP="00243704">
      <w:pPr>
        <w:pStyle w:val="a4"/>
        <w:numPr>
          <w:ilvl w:val="0"/>
          <w:numId w:val="4"/>
        </w:numPr>
        <w:spacing w:before="40" w:after="40"/>
      </w:pPr>
      <w:r w:rsidRPr="005519FD">
        <w:rPr>
          <w:rFonts w:hint="eastAsia"/>
        </w:rPr>
        <w:t>単調的なものや一般的なものではなく、</w:t>
      </w:r>
      <w:r w:rsidR="00A00135">
        <w:rPr>
          <w:rFonts w:hint="eastAsia"/>
        </w:rPr>
        <w:t>こうふ亀屋座</w:t>
      </w:r>
      <w:r w:rsidR="001B08F2">
        <w:rPr>
          <w:rFonts w:hint="eastAsia"/>
        </w:rPr>
        <w:t>のコンセプトである「華やかなりし小江戸文化」や</w:t>
      </w:r>
      <w:r w:rsidR="004B5C5C">
        <w:rPr>
          <w:rFonts w:hint="eastAsia"/>
        </w:rPr>
        <w:t>「</w:t>
      </w:r>
      <w:r w:rsidR="006914D7">
        <w:rPr>
          <w:rFonts w:hint="eastAsia"/>
        </w:rPr>
        <w:t>多彩な交流の創出</w:t>
      </w:r>
      <w:r w:rsidR="004B5C5C">
        <w:rPr>
          <w:rFonts w:hint="eastAsia"/>
        </w:rPr>
        <w:t>」</w:t>
      </w:r>
      <w:r w:rsidR="001B08F2">
        <w:rPr>
          <w:rFonts w:hint="eastAsia"/>
        </w:rPr>
        <w:t>、</w:t>
      </w:r>
      <w:r w:rsidR="004B5C5C">
        <w:rPr>
          <w:rFonts w:hint="eastAsia"/>
        </w:rPr>
        <w:t>「</w:t>
      </w:r>
      <w:r w:rsidR="006914D7">
        <w:rPr>
          <w:rFonts w:hint="eastAsia"/>
        </w:rPr>
        <w:t>文化の発信拠点</w:t>
      </w:r>
      <w:r w:rsidR="004B5C5C">
        <w:rPr>
          <w:rFonts w:hint="eastAsia"/>
        </w:rPr>
        <w:t>」に加え、</w:t>
      </w:r>
      <w:r w:rsidR="004B5C5C" w:rsidRPr="004B5C5C">
        <w:t>本市の特色である「宝石のまち甲府」</w:t>
      </w:r>
      <w:r w:rsidR="004B5C5C">
        <w:rPr>
          <w:rFonts w:hint="eastAsia"/>
        </w:rPr>
        <w:t>のブランドイメージ</w:t>
      </w:r>
      <w:r w:rsidRPr="005519FD">
        <w:rPr>
          <w:rFonts w:hint="eastAsia"/>
        </w:rPr>
        <w:t>を</w:t>
      </w:r>
      <w:r w:rsidR="00780EA1">
        <w:rPr>
          <w:rFonts w:hint="eastAsia"/>
        </w:rPr>
        <w:t>踏まえた</w:t>
      </w:r>
      <w:r w:rsidRPr="005519FD">
        <w:rPr>
          <w:rFonts w:hint="eastAsia"/>
        </w:rPr>
        <w:t>イルミネーション等とすること。</w:t>
      </w:r>
    </w:p>
    <w:p w14:paraId="1E2678F3" w14:textId="175574AD" w:rsidR="005519FD" w:rsidRDefault="005519FD" w:rsidP="00243704">
      <w:pPr>
        <w:pStyle w:val="a4"/>
        <w:numPr>
          <w:ilvl w:val="0"/>
          <w:numId w:val="4"/>
        </w:numPr>
        <w:spacing w:before="40" w:after="40"/>
      </w:pPr>
      <w:r w:rsidRPr="005519FD">
        <w:rPr>
          <w:rFonts w:hint="eastAsia"/>
        </w:rPr>
        <w:t>ＳＮＳでの発信を動機付けるようなデザインとし、フォトスポット等を設置すること。</w:t>
      </w:r>
    </w:p>
    <w:p w14:paraId="3C779103" w14:textId="557267D8" w:rsidR="000F14B6" w:rsidRDefault="000F14B6" w:rsidP="000F14B6">
      <w:pPr>
        <w:pStyle w:val="a4"/>
        <w:numPr>
          <w:ilvl w:val="0"/>
          <w:numId w:val="4"/>
        </w:numPr>
      </w:pPr>
      <w:r w:rsidRPr="000F14B6">
        <w:t>交流広場はマルシェなどのイベントを行う場所であることから、イベントの開催が大幅に制限されることがないよう、</w:t>
      </w:r>
      <w:r w:rsidR="00CF137E">
        <w:rPr>
          <w:rFonts w:hint="eastAsia"/>
        </w:rPr>
        <w:t>オブジェ等は</w:t>
      </w:r>
      <w:r w:rsidRPr="000F14B6">
        <w:t>植栽の根元周辺への設置を基本とすること。</w:t>
      </w:r>
    </w:p>
    <w:p w14:paraId="31CD301F" w14:textId="60436349" w:rsidR="000F14B6" w:rsidRDefault="000F14B6" w:rsidP="000F14B6">
      <w:pPr>
        <w:pStyle w:val="a4"/>
        <w:numPr>
          <w:ilvl w:val="0"/>
          <w:numId w:val="4"/>
        </w:numPr>
      </w:pPr>
      <w:r w:rsidRPr="000F14B6">
        <w:t>植栽へ</w:t>
      </w:r>
      <w:r>
        <w:rPr>
          <w:rFonts w:hint="eastAsia"/>
        </w:rPr>
        <w:t>直接</w:t>
      </w:r>
      <w:r w:rsidRPr="000F14B6">
        <w:t>イルミネーション</w:t>
      </w:r>
      <w:r w:rsidR="00E5726A">
        <w:rPr>
          <w:rFonts w:hint="eastAsia"/>
        </w:rPr>
        <w:t>を</w:t>
      </w:r>
      <w:r w:rsidRPr="000F14B6">
        <w:t>装飾</w:t>
      </w:r>
      <w:r w:rsidR="00E5726A">
        <w:rPr>
          <w:rFonts w:hint="eastAsia"/>
        </w:rPr>
        <w:t>すること</w:t>
      </w:r>
      <w:r w:rsidRPr="000F14B6">
        <w:t>は不可とする</w:t>
      </w:r>
      <w:r>
        <w:rPr>
          <w:rFonts w:hint="eastAsia"/>
        </w:rPr>
        <w:t>。</w:t>
      </w:r>
      <w:r w:rsidR="00E5726A">
        <w:rPr>
          <w:rFonts w:hint="eastAsia"/>
        </w:rPr>
        <w:t>ただし植栽</w:t>
      </w:r>
      <w:r>
        <w:rPr>
          <w:rFonts w:hint="eastAsia"/>
        </w:rPr>
        <w:t>間を</w:t>
      </w:r>
      <w:r w:rsidR="008F177F">
        <w:rPr>
          <w:rFonts w:hint="eastAsia"/>
        </w:rPr>
        <w:t>歩行</w:t>
      </w:r>
      <w:r w:rsidR="00E5726A">
        <w:rPr>
          <w:rFonts w:hint="eastAsia"/>
        </w:rPr>
        <w:t>者</w:t>
      </w:r>
      <w:r w:rsidR="008F177F">
        <w:rPr>
          <w:rFonts w:hint="eastAsia"/>
        </w:rPr>
        <w:t>等</w:t>
      </w:r>
      <w:r w:rsidR="00E5726A">
        <w:rPr>
          <w:rFonts w:hint="eastAsia"/>
        </w:rPr>
        <w:t>の通行の妨げにならない</w:t>
      </w:r>
      <w:r>
        <w:rPr>
          <w:rFonts w:hint="eastAsia"/>
        </w:rPr>
        <w:t>高い位置で紐等で</w:t>
      </w:r>
      <w:r w:rsidR="00E5726A">
        <w:rPr>
          <w:rFonts w:hint="eastAsia"/>
        </w:rPr>
        <w:t>結び、その紐等にオブジェ等を吊り下げることはできる。</w:t>
      </w:r>
    </w:p>
    <w:p w14:paraId="0B77DD9C" w14:textId="3BA1779C" w:rsidR="00E5726A" w:rsidRDefault="00E5726A" w:rsidP="000F14B6">
      <w:pPr>
        <w:pStyle w:val="a4"/>
        <w:numPr>
          <w:ilvl w:val="0"/>
          <w:numId w:val="4"/>
        </w:numPr>
      </w:pPr>
      <w:r w:rsidRPr="00E5726A">
        <w:lastRenderedPageBreak/>
        <w:t>交流広場北側の円形ステージ上</w:t>
      </w:r>
      <w:r>
        <w:rPr>
          <w:rFonts w:hint="eastAsia"/>
        </w:rPr>
        <w:t>へ</w:t>
      </w:r>
      <w:r w:rsidRPr="00E5726A">
        <w:t>の</w:t>
      </w:r>
      <w:r>
        <w:rPr>
          <w:rFonts w:hint="eastAsia"/>
        </w:rPr>
        <w:t>オブジェ等の</w:t>
      </w:r>
      <w:r w:rsidRPr="00E5726A">
        <w:t>設置</w:t>
      </w:r>
      <w:r>
        <w:rPr>
          <w:rFonts w:hint="eastAsia"/>
        </w:rPr>
        <w:t>は</w:t>
      </w:r>
      <w:r w:rsidRPr="00E5726A">
        <w:t>可とする</w:t>
      </w:r>
      <w:r>
        <w:rPr>
          <w:rFonts w:hint="eastAsia"/>
        </w:rPr>
        <w:t>。</w:t>
      </w:r>
    </w:p>
    <w:p w14:paraId="1A5FD516" w14:textId="0E1B5E4A" w:rsidR="00CF137E" w:rsidRPr="000F14B6" w:rsidRDefault="002D2A10" w:rsidP="000F14B6">
      <w:pPr>
        <w:pStyle w:val="a4"/>
        <w:numPr>
          <w:ilvl w:val="0"/>
          <w:numId w:val="4"/>
        </w:numPr>
      </w:pPr>
      <w:r>
        <w:rPr>
          <w:rFonts w:hint="eastAsia"/>
        </w:rPr>
        <w:t>イルミネーション、</w:t>
      </w:r>
      <w:r w:rsidR="00CF137E" w:rsidRPr="00CF137E">
        <w:t>オブジェ等の設置にあたっては、昼間の見た目を考慮すること。</w:t>
      </w:r>
    </w:p>
    <w:p w14:paraId="44FACBDB" w14:textId="195D4B9E" w:rsidR="005519FD" w:rsidRDefault="006E270A" w:rsidP="00243704">
      <w:pPr>
        <w:pStyle w:val="a4"/>
        <w:numPr>
          <w:ilvl w:val="0"/>
          <w:numId w:val="4"/>
        </w:numPr>
        <w:spacing w:before="40" w:after="40"/>
      </w:pPr>
      <w:r>
        <w:rPr>
          <w:rFonts w:hint="eastAsia"/>
        </w:rPr>
        <w:t>使用する</w:t>
      </w:r>
      <w:r w:rsidR="005519FD" w:rsidRPr="005519FD">
        <w:rPr>
          <w:rFonts w:hint="eastAsia"/>
        </w:rPr>
        <w:t>電球は、環境への配慮から原則としてＬＥＤ電球</w:t>
      </w:r>
      <w:r>
        <w:rPr>
          <w:rFonts w:hint="eastAsia"/>
        </w:rPr>
        <w:t>と</w:t>
      </w:r>
      <w:r w:rsidR="005519FD" w:rsidRPr="005519FD">
        <w:rPr>
          <w:rFonts w:hint="eastAsia"/>
        </w:rPr>
        <w:t>すること。</w:t>
      </w:r>
    </w:p>
    <w:p w14:paraId="646B78A2" w14:textId="17D8DAD7" w:rsidR="005519FD" w:rsidRDefault="005519FD" w:rsidP="00243704">
      <w:pPr>
        <w:pStyle w:val="a4"/>
        <w:numPr>
          <w:ilvl w:val="0"/>
          <w:numId w:val="4"/>
        </w:numPr>
        <w:spacing w:before="40" w:after="40"/>
      </w:pPr>
      <w:r w:rsidRPr="005519FD">
        <w:rPr>
          <w:rFonts w:hint="eastAsia"/>
        </w:rPr>
        <w:t>デザイン作成に当たっては著作権等に配慮し、利用申請等の手続きが必要な著作物については、受託者において申請すること。</w:t>
      </w:r>
    </w:p>
    <w:p w14:paraId="2A54EBD3" w14:textId="100526BF" w:rsidR="00931055" w:rsidRPr="007822A9" w:rsidRDefault="008A6B5F" w:rsidP="00243704">
      <w:pPr>
        <w:pStyle w:val="a4"/>
        <w:numPr>
          <w:ilvl w:val="0"/>
          <w:numId w:val="4"/>
        </w:numPr>
        <w:spacing w:before="40" w:after="40"/>
      </w:pPr>
      <w:r w:rsidRPr="007822A9">
        <w:rPr>
          <w:rFonts w:hint="eastAsia"/>
        </w:rPr>
        <w:t>イルミネーション等に用いる電源は、</w:t>
      </w:r>
      <w:r w:rsidR="008515F8" w:rsidRPr="007822A9">
        <w:rPr>
          <w:rFonts w:hint="eastAsia"/>
        </w:rPr>
        <w:t>こうふ亀屋座の電源を使用することができる。</w:t>
      </w:r>
    </w:p>
    <w:p w14:paraId="175F8700" w14:textId="77777777" w:rsidR="00A00135" w:rsidRPr="008A6B5F" w:rsidRDefault="00A00135" w:rsidP="005519FD">
      <w:pPr>
        <w:spacing w:before="40" w:after="40"/>
      </w:pPr>
    </w:p>
    <w:p w14:paraId="241B861F" w14:textId="744BB4AF" w:rsidR="005519FD" w:rsidRPr="005519FD" w:rsidRDefault="005519FD" w:rsidP="005519FD">
      <w:pPr>
        <w:spacing w:before="40" w:after="40"/>
      </w:pPr>
      <w:r w:rsidRPr="005519FD">
        <w:rPr>
          <w:rFonts w:hint="eastAsia"/>
        </w:rPr>
        <w:t>（２）イルミネーション等の設置、撤去</w:t>
      </w:r>
    </w:p>
    <w:p w14:paraId="4EF50E14" w14:textId="4CEE1A2D" w:rsidR="005519FD" w:rsidRPr="005519FD" w:rsidRDefault="005519FD" w:rsidP="00B13703">
      <w:pPr>
        <w:pStyle w:val="a4"/>
        <w:numPr>
          <w:ilvl w:val="0"/>
          <w:numId w:val="6"/>
        </w:numPr>
        <w:spacing w:before="40" w:after="40"/>
        <w:ind w:left="930"/>
      </w:pPr>
      <w:r w:rsidRPr="005519FD">
        <w:rPr>
          <w:rFonts w:hint="eastAsia"/>
        </w:rPr>
        <w:t>イルミネーション装飾、オブジェ等の設置箇所がわかる設計図（平面図等）を作成し、委託者へ提出すること。</w:t>
      </w:r>
    </w:p>
    <w:p w14:paraId="2927E98E" w14:textId="58EF12B4" w:rsidR="005519FD" w:rsidRPr="005519FD" w:rsidRDefault="005519FD" w:rsidP="00B13703">
      <w:pPr>
        <w:pStyle w:val="a4"/>
        <w:numPr>
          <w:ilvl w:val="0"/>
          <w:numId w:val="6"/>
        </w:numPr>
        <w:spacing w:before="40" w:after="40"/>
        <w:ind w:left="930"/>
      </w:pPr>
      <w:r w:rsidRPr="005519FD">
        <w:rPr>
          <w:rFonts w:hint="eastAsia"/>
        </w:rPr>
        <w:t xml:space="preserve">イルミネーション等の設置及び撤去作業に当たっては、周辺店舗及びその利用者や通行車両、歩行者及び作業員の安全確保を徹底すること。 </w:t>
      </w:r>
    </w:p>
    <w:p w14:paraId="7B37B929" w14:textId="0740424D" w:rsidR="005519FD" w:rsidRPr="005519FD" w:rsidRDefault="005519FD" w:rsidP="00B13703">
      <w:pPr>
        <w:pStyle w:val="a4"/>
        <w:numPr>
          <w:ilvl w:val="0"/>
          <w:numId w:val="6"/>
        </w:numPr>
        <w:spacing w:before="40" w:after="40"/>
        <w:ind w:left="930"/>
      </w:pPr>
      <w:r w:rsidRPr="005519FD">
        <w:t>設置に当たっては、委託者と十分協議するとともに、法的な許認可申請等が必要な場合は、関係機関と協議の上、受託者においてその手続きを行い、費用は委託料に含むものとする。</w:t>
      </w:r>
    </w:p>
    <w:p w14:paraId="23C74C2A" w14:textId="1D437A9F" w:rsidR="005519FD" w:rsidRPr="005519FD" w:rsidRDefault="005519FD" w:rsidP="00B13703">
      <w:pPr>
        <w:pStyle w:val="a4"/>
        <w:numPr>
          <w:ilvl w:val="0"/>
          <w:numId w:val="6"/>
        </w:numPr>
        <w:spacing w:before="40" w:after="40"/>
        <w:ind w:left="930"/>
      </w:pPr>
      <w:r w:rsidRPr="005519FD">
        <w:t>装飾や配線等の設置物は、歩行者等の妨げにならないように十分配慮すること。また、配線、電源等の防水対策を行い漏電が発生しないよう注意すること。</w:t>
      </w:r>
    </w:p>
    <w:p w14:paraId="2FC19AE2" w14:textId="34367F2D" w:rsidR="005519FD" w:rsidRDefault="005519FD" w:rsidP="00B13703">
      <w:pPr>
        <w:pStyle w:val="a4"/>
        <w:numPr>
          <w:ilvl w:val="0"/>
          <w:numId w:val="6"/>
        </w:numPr>
        <w:spacing w:before="40" w:after="40"/>
        <w:ind w:left="930"/>
      </w:pPr>
      <w:r w:rsidRPr="005519FD">
        <w:t>強風等により設置物が落下、倒壊、飛散しないよう受託者の責任のもと、十分配慮するとともに安全を確保すること。</w:t>
      </w:r>
    </w:p>
    <w:p w14:paraId="381AE0AC" w14:textId="1FAB3EC4" w:rsidR="00073441" w:rsidRPr="005519FD" w:rsidRDefault="00073441" w:rsidP="00B13703">
      <w:pPr>
        <w:pStyle w:val="a4"/>
        <w:numPr>
          <w:ilvl w:val="0"/>
          <w:numId w:val="6"/>
        </w:numPr>
        <w:spacing w:before="40" w:after="40"/>
        <w:ind w:left="930"/>
      </w:pPr>
      <w:r w:rsidRPr="00073441">
        <w:t>樹木</w:t>
      </w:r>
      <w:r w:rsidR="001B2220">
        <w:rPr>
          <w:rFonts w:hint="eastAsia"/>
        </w:rPr>
        <w:t>等</w:t>
      </w:r>
      <w:r w:rsidRPr="00073441">
        <w:t>への施工に際しては、損傷を与えないよう配慮すること。</w:t>
      </w:r>
    </w:p>
    <w:p w14:paraId="315FAFB6" w14:textId="3269C009" w:rsidR="005519FD" w:rsidRPr="005519FD" w:rsidRDefault="005519FD" w:rsidP="00B13703">
      <w:pPr>
        <w:pStyle w:val="a4"/>
        <w:numPr>
          <w:ilvl w:val="0"/>
          <w:numId w:val="6"/>
        </w:numPr>
        <w:spacing w:before="40" w:after="40"/>
        <w:ind w:left="930"/>
      </w:pPr>
      <w:r w:rsidRPr="005519FD">
        <w:t>歩行者等が作品に触れることを想定し、安全性及びいたずら防止に配慮すること。</w:t>
      </w:r>
    </w:p>
    <w:p w14:paraId="3EE4AA44" w14:textId="24C9402F" w:rsidR="005519FD" w:rsidRPr="005519FD" w:rsidRDefault="005519FD" w:rsidP="00B13703">
      <w:pPr>
        <w:pStyle w:val="a4"/>
        <w:numPr>
          <w:ilvl w:val="0"/>
          <w:numId w:val="6"/>
        </w:numPr>
        <w:spacing w:before="40" w:after="40"/>
        <w:ind w:left="930"/>
      </w:pPr>
      <w:r w:rsidRPr="005519FD">
        <w:t>イルミネーション等の実施期間終了後、イルミネーション等を速やかに撤去し、設置場所の原状復帰作業をすること。</w:t>
      </w:r>
      <w:r w:rsidR="0065246B">
        <w:rPr>
          <w:rFonts w:hint="eastAsia"/>
        </w:rPr>
        <w:t>また、別途委託者が指定する保管場所へ資材の運搬・収納を行うこと。</w:t>
      </w:r>
    </w:p>
    <w:p w14:paraId="6564C1AD" w14:textId="5BAAE214" w:rsidR="005519FD" w:rsidRPr="005519FD" w:rsidRDefault="005519FD" w:rsidP="00B13703">
      <w:pPr>
        <w:pStyle w:val="a4"/>
        <w:numPr>
          <w:ilvl w:val="0"/>
          <w:numId w:val="6"/>
        </w:numPr>
        <w:spacing w:before="40" w:after="40"/>
        <w:ind w:left="930"/>
      </w:pPr>
      <w:r w:rsidRPr="005519FD">
        <w:t>撤去の不要物は、受託者側が分別、運搬、処分をすること。</w:t>
      </w:r>
    </w:p>
    <w:p w14:paraId="6E417A3A" w14:textId="77777777" w:rsidR="00A00135" w:rsidRDefault="00A00135" w:rsidP="005519FD">
      <w:pPr>
        <w:spacing w:before="40" w:after="40"/>
      </w:pPr>
    </w:p>
    <w:p w14:paraId="6566F4EB" w14:textId="46CAD45B" w:rsidR="005519FD" w:rsidRPr="005519FD" w:rsidRDefault="005519FD" w:rsidP="005519FD">
      <w:pPr>
        <w:spacing w:before="40" w:after="40"/>
      </w:pPr>
      <w:r w:rsidRPr="005519FD">
        <w:t>（３）イルミネーション等の維持管理</w:t>
      </w:r>
    </w:p>
    <w:p w14:paraId="39CECADD" w14:textId="4989CA22" w:rsidR="005519FD" w:rsidRPr="005519FD" w:rsidRDefault="005519FD" w:rsidP="00B13703">
      <w:pPr>
        <w:pStyle w:val="a4"/>
        <w:numPr>
          <w:ilvl w:val="0"/>
          <w:numId w:val="8"/>
        </w:numPr>
        <w:spacing w:before="40" w:after="40"/>
        <w:ind w:left="930"/>
      </w:pPr>
      <w:r w:rsidRPr="005519FD">
        <w:t>点灯期間中におけるイルミネーション等の設備の維持管理を行うこと。</w:t>
      </w:r>
    </w:p>
    <w:p w14:paraId="4D4964EA" w14:textId="68AEAFAA" w:rsidR="005519FD" w:rsidRPr="005519FD" w:rsidRDefault="005519FD" w:rsidP="00B13703">
      <w:pPr>
        <w:pStyle w:val="a4"/>
        <w:numPr>
          <w:ilvl w:val="0"/>
          <w:numId w:val="8"/>
        </w:numPr>
        <w:spacing w:before="40" w:after="40"/>
        <w:ind w:left="930"/>
      </w:pPr>
      <w:r w:rsidRPr="005519FD">
        <w:t>点灯期間中、不具合、破損等が発生した場合、必要な人員体制を取り、速やかに補修、修繕を行うこと。</w:t>
      </w:r>
    </w:p>
    <w:p w14:paraId="13B13CAD" w14:textId="1D76345A" w:rsidR="005519FD" w:rsidRPr="005519FD" w:rsidRDefault="005519FD" w:rsidP="00B13703">
      <w:pPr>
        <w:pStyle w:val="a4"/>
        <w:numPr>
          <w:ilvl w:val="0"/>
          <w:numId w:val="8"/>
        </w:numPr>
        <w:spacing w:before="40" w:after="40"/>
        <w:ind w:left="930"/>
      </w:pPr>
      <w:r w:rsidRPr="005519FD">
        <w:t>強風や大雪等の荒天が予想される場合は、随時点検を行うなど、装飾の危機管理及び安全確保に努めること。</w:t>
      </w:r>
    </w:p>
    <w:p w14:paraId="168BBF45" w14:textId="77777777" w:rsidR="00A00135" w:rsidRDefault="00A00135" w:rsidP="005519FD">
      <w:pPr>
        <w:spacing w:before="40" w:after="40"/>
      </w:pPr>
    </w:p>
    <w:p w14:paraId="11718042" w14:textId="60FAF4BC" w:rsidR="005519FD" w:rsidRPr="005519FD" w:rsidRDefault="005519FD" w:rsidP="005519FD">
      <w:pPr>
        <w:spacing w:before="40" w:after="40"/>
      </w:pPr>
      <w:r w:rsidRPr="005519FD">
        <w:t>（４）本業務全体の運営管理</w:t>
      </w:r>
    </w:p>
    <w:p w14:paraId="4A521B6C" w14:textId="6E94A9BD" w:rsidR="005519FD" w:rsidRPr="005519FD" w:rsidRDefault="005519FD" w:rsidP="00B13703">
      <w:pPr>
        <w:pStyle w:val="a4"/>
        <w:numPr>
          <w:ilvl w:val="0"/>
          <w:numId w:val="10"/>
        </w:numPr>
        <w:spacing w:before="40" w:after="40"/>
        <w:ind w:left="930"/>
      </w:pPr>
      <w:r w:rsidRPr="005519FD">
        <w:lastRenderedPageBreak/>
        <w:t>業務全体のスケジュールが決まり次第、委託者に説明すること。また、変更となる場合は、その都度説明をすること。</w:t>
      </w:r>
    </w:p>
    <w:p w14:paraId="0DB9D029" w14:textId="497FD0AE" w:rsidR="00CB2087" w:rsidRDefault="005519FD" w:rsidP="0065246B">
      <w:pPr>
        <w:pStyle w:val="a4"/>
        <w:numPr>
          <w:ilvl w:val="0"/>
          <w:numId w:val="10"/>
        </w:numPr>
        <w:spacing w:before="40" w:after="40"/>
        <w:ind w:left="930"/>
      </w:pPr>
      <w:r w:rsidRPr="005519FD">
        <w:t>本業務で使用する設備・装置の欠陥等に起因して生じた対人・対物事故に備えて必要な保険に加入すること。</w:t>
      </w:r>
    </w:p>
    <w:p w14:paraId="2C736440" w14:textId="4045D059" w:rsidR="00CB2087" w:rsidRDefault="00F15E9E">
      <w:pPr>
        <w:spacing w:before="160" w:after="80"/>
      </w:pPr>
      <w:r>
        <w:rPr>
          <w:rFonts w:hint="eastAsia"/>
          <w:b/>
          <w:bCs/>
          <w:sz w:val="22"/>
          <w:szCs w:val="22"/>
        </w:rPr>
        <w:t>６</w:t>
      </w:r>
      <w:r>
        <w:rPr>
          <w:b/>
          <w:bCs/>
          <w:sz w:val="22"/>
          <w:szCs w:val="22"/>
        </w:rPr>
        <w:t xml:space="preserve">　業務の</w:t>
      </w:r>
      <w:r>
        <w:rPr>
          <w:rFonts w:hint="eastAsia"/>
          <w:b/>
          <w:bCs/>
          <w:sz w:val="22"/>
          <w:szCs w:val="22"/>
        </w:rPr>
        <w:t>実施期間</w:t>
      </w:r>
    </w:p>
    <w:p w14:paraId="0D788618" w14:textId="76E00407" w:rsidR="00CB2087" w:rsidRDefault="00E97796">
      <w:pPr>
        <w:spacing w:before="40" w:after="40"/>
      </w:pPr>
      <w:r w:rsidRPr="00E97796">
        <w:rPr>
          <w:rFonts w:hint="eastAsia"/>
        </w:rPr>
        <w:t>（１）</w:t>
      </w:r>
      <w:r>
        <w:rPr>
          <w:rFonts w:hint="eastAsia"/>
        </w:rPr>
        <w:t>イルミネーション等点灯期間</w:t>
      </w:r>
    </w:p>
    <w:p w14:paraId="3A41CCCB" w14:textId="5273B67F" w:rsidR="00E97796" w:rsidRDefault="00E97796">
      <w:pPr>
        <w:spacing w:before="40" w:after="40"/>
      </w:pPr>
      <w:r>
        <w:rPr>
          <w:rFonts w:hint="eastAsia"/>
        </w:rPr>
        <w:t xml:space="preserve">　　　令和8年</w:t>
      </w:r>
      <w:r w:rsidR="00931055">
        <w:rPr>
          <w:rFonts w:hint="eastAsia"/>
        </w:rPr>
        <w:t>1</w:t>
      </w:r>
      <w:r w:rsidR="00F74439">
        <w:rPr>
          <w:rFonts w:hint="eastAsia"/>
        </w:rPr>
        <w:t>2</w:t>
      </w:r>
      <w:r>
        <w:rPr>
          <w:rFonts w:hint="eastAsia"/>
        </w:rPr>
        <w:t>月</w:t>
      </w:r>
      <w:r w:rsidR="00F74439">
        <w:rPr>
          <w:rFonts w:hint="eastAsia"/>
        </w:rPr>
        <w:t>1</w:t>
      </w:r>
      <w:r>
        <w:rPr>
          <w:rFonts w:hint="eastAsia"/>
        </w:rPr>
        <w:t>日（</w:t>
      </w:r>
      <w:r w:rsidR="00F74439">
        <w:rPr>
          <w:rFonts w:hint="eastAsia"/>
        </w:rPr>
        <w:t>火</w:t>
      </w:r>
      <w:r>
        <w:rPr>
          <w:rFonts w:hint="eastAsia"/>
        </w:rPr>
        <w:t>）から令和9年</w:t>
      </w:r>
      <w:r w:rsidR="00931055">
        <w:rPr>
          <w:rFonts w:hint="eastAsia"/>
        </w:rPr>
        <w:t>2</w:t>
      </w:r>
      <w:r>
        <w:rPr>
          <w:rFonts w:hint="eastAsia"/>
        </w:rPr>
        <w:t>月</w:t>
      </w:r>
      <w:r w:rsidR="001B2220">
        <w:rPr>
          <w:rFonts w:hint="eastAsia"/>
        </w:rPr>
        <w:t>28</w:t>
      </w:r>
      <w:r>
        <w:rPr>
          <w:rFonts w:hint="eastAsia"/>
        </w:rPr>
        <w:t>日（</w:t>
      </w:r>
      <w:r w:rsidR="00C423CE">
        <w:rPr>
          <w:rFonts w:hint="eastAsia"/>
        </w:rPr>
        <w:t>日</w:t>
      </w:r>
      <w:r>
        <w:rPr>
          <w:rFonts w:hint="eastAsia"/>
        </w:rPr>
        <w:t>）まで</w:t>
      </w:r>
    </w:p>
    <w:p w14:paraId="2B1B5F2A" w14:textId="79558824" w:rsidR="00E97796" w:rsidRDefault="00E97796">
      <w:pPr>
        <w:spacing w:before="40" w:after="40"/>
      </w:pPr>
      <w:r>
        <w:rPr>
          <w:rFonts w:hint="eastAsia"/>
        </w:rPr>
        <w:t>（２）イルミネーション等点灯時間</w:t>
      </w:r>
    </w:p>
    <w:p w14:paraId="0A68B688" w14:textId="247E442E" w:rsidR="00E97796" w:rsidRDefault="00E97796">
      <w:pPr>
        <w:spacing w:before="40" w:after="40"/>
      </w:pPr>
      <w:r>
        <w:rPr>
          <w:rFonts w:hint="eastAsia"/>
        </w:rPr>
        <w:t xml:space="preserve">　　　午後4時30分</w:t>
      </w:r>
      <w:r w:rsidR="00F74439">
        <w:rPr>
          <w:rFonts w:hint="eastAsia"/>
        </w:rPr>
        <w:t>頃</w:t>
      </w:r>
      <w:r>
        <w:rPr>
          <w:rFonts w:hint="eastAsia"/>
        </w:rPr>
        <w:t>から午後10時</w:t>
      </w:r>
      <w:r w:rsidR="00F74439">
        <w:rPr>
          <w:rFonts w:hint="eastAsia"/>
        </w:rPr>
        <w:t>頃</w:t>
      </w:r>
      <w:r>
        <w:rPr>
          <w:rFonts w:hint="eastAsia"/>
        </w:rPr>
        <w:t>まで</w:t>
      </w:r>
      <w:r w:rsidR="002F0E24">
        <w:rPr>
          <w:rFonts w:hint="eastAsia"/>
        </w:rPr>
        <w:t>（タイマーで管理すること）</w:t>
      </w:r>
    </w:p>
    <w:p w14:paraId="306B1FFA" w14:textId="7D0E5ECB" w:rsidR="00E97796" w:rsidRDefault="00E97796">
      <w:pPr>
        <w:spacing w:before="40" w:after="40"/>
      </w:pPr>
      <w:r>
        <w:rPr>
          <w:rFonts w:hint="eastAsia"/>
        </w:rPr>
        <w:t>（３）撤去期間</w:t>
      </w:r>
    </w:p>
    <w:p w14:paraId="576D6122" w14:textId="5FB6A6B6" w:rsidR="00E97796" w:rsidRDefault="00E97796">
      <w:pPr>
        <w:spacing w:before="40" w:after="40"/>
      </w:pPr>
      <w:r>
        <w:rPr>
          <w:rFonts w:hint="eastAsia"/>
        </w:rPr>
        <w:t xml:space="preserve">　　　</w:t>
      </w:r>
      <w:r w:rsidRPr="00E97796">
        <w:t>令和</w:t>
      </w:r>
      <w:r>
        <w:rPr>
          <w:rFonts w:hint="eastAsia"/>
        </w:rPr>
        <w:t>9</w:t>
      </w:r>
      <w:r w:rsidRPr="00E97796">
        <w:t>年</w:t>
      </w:r>
      <w:r w:rsidR="001B2220">
        <w:rPr>
          <w:rFonts w:hint="eastAsia"/>
        </w:rPr>
        <w:t>3</w:t>
      </w:r>
      <w:r w:rsidRPr="00E97796">
        <w:t>月</w:t>
      </w:r>
      <w:r w:rsidR="00431A4C">
        <w:rPr>
          <w:rFonts w:hint="eastAsia"/>
        </w:rPr>
        <w:t>1</w:t>
      </w:r>
      <w:r w:rsidRPr="00E97796">
        <w:t>日（</w:t>
      </w:r>
      <w:r w:rsidR="00431A4C">
        <w:rPr>
          <w:rFonts w:hint="eastAsia"/>
        </w:rPr>
        <w:t>月</w:t>
      </w:r>
      <w:r w:rsidRPr="00E97796">
        <w:t>）から令和9年</w:t>
      </w:r>
      <w:r w:rsidR="001B2220">
        <w:rPr>
          <w:rFonts w:hint="eastAsia"/>
        </w:rPr>
        <w:t>3</w:t>
      </w:r>
      <w:r w:rsidRPr="00E97796">
        <w:t>月</w:t>
      </w:r>
      <w:r w:rsidR="001B2220">
        <w:rPr>
          <w:rFonts w:hint="eastAsia"/>
        </w:rPr>
        <w:t>5</w:t>
      </w:r>
      <w:r w:rsidRPr="00E97796">
        <w:t>日（</w:t>
      </w:r>
      <w:r w:rsidR="001B2220">
        <w:rPr>
          <w:rFonts w:hint="eastAsia"/>
        </w:rPr>
        <w:t>金</w:t>
      </w:r>
      <w:r w:rsidRPr="00E97796">
        <w:t>）まで</w:t>
      </w:r>
    </w:p>
    <w:p w14:paraId="3C704810" w14:textId="77777777" w:rsidR="008C74B6" w:rsidRPr="00E97796" w:rsidRDefault="008C74B6">
      <w:pPr>
        <w:spacing w:before="40" w:after="40"/>
      </w:pPr>
    </w:p>
    <w:p w14:paraId="63BD1158" w14:textId="42F3578C" w:rsidR="00CB2087" w:rsidRDefault="00D476D4">
      <w:pPr>
        <w:spacing w:before="160" w:after="80"/>
      </w:pPr>
      <w:r>
        <w:rPr>
          <w:rFonts w:hint="eastAsia"/>
          <w:b/>
          <w:bCs/>
          <w:sz w:val="22"/>
          <w:szCs w:val="22"/>
        </w:rPr>
        <w:t>７</w:t>
      </w:r>
      <w:r>
        <w:rPr>
          <w:b/>
          <w:bCs/>
          <w:sz w:val="22"/>
          <w:szCs w:val="22"/>
        </w:rPr>
        <w:t xml:space="preserve">　成　果　品</w:t>
      </w:r>
    </w:p>
    <w:p w14:paraId="674F59DF" w14:textId="6530B056" w:rsidR="00CB2087" w:rsidRDefault="00000000" w:rsidP="00B3453E">
      <w:pPr>
        <w:spacing w:before="40" w:after="40"/>
        <w:ind w:leftChars="202" w:left="424" w:firstLineChars="97" w:firstLine="204"/>
        <w:jc w:val="both"/>
      </w:pPr>
      <w:r>
        <w:t>成果品は以下のとおりとする。なお、成果品の内容及び提出に当たっては、事前に</w:t>
      </w:r>
      <w:r w:rsidR="00B3453E">
        <w:rPr>
          <w:rFonts w:hint="eastAsia"/>
        </w:rPr>
        <w:t>本</w:t>
      </w:r>
      <w:r>
        <w:t>市の承認を得るものとする。</w:t>
      </w:r>
    </w:p>
    <w:p w14:paraId="6A37B858" w14:textId="1A9DC25C" w:rsidR="00CB2087" w:rsidRDefault="00DE6F82">
      <w:pPr>
        <w:spacing w:before="40" w:after="40"/>
      </w:pPr>
      <w:r>
        <w:rPr>
          <w:rFonts w:hint="eastAsia"/>
        </w:rPr>
        <w:t>（１）報告書</w:t>
      </w:r>
    </w:p>
    <w:p w14:paraId="4F3CABBA" w14:textId="6D54B53A" w:rsidR="00CB2087" w:rsidRDefault="00566A22">
      <w:pPr>
        <w:spacing w:before="40" w:after="40"/>
      </w:pPr>
      <w:r>
        <w:rPr>
          <w:rFonts w:hint="eastAsia"/>
        </w:rPr>
        <w:t>（２）本事業で使用した電球やオブジェ等</w:t>
      </w:r>
    </w:p>
    <w:p w14:paraId="6594D962" w14:textId="1A1D7B44" w:rsidR="00CB2087" w:rsidRPr="00D476D4" w:rsidRDefault="00D476D4">
      <w:pPr>
        <w:spacing w:before="160" w:after="80"/>
      </w:pPr>
      <w:r>
        <w:rPr>
          <w:rFonts w:hint="eastAsia"/>
          <w:b/>
          <w:bCs/>
          <w:sz w:val="22"/>
          <w:szCs w:val="22"/>
        </w:rPr>
        <w:t>８</w:t>
      </w:r>
      <w:r w:rsidRPr="00D476D4">
        <w:rPr>
          <w:b/>
          <w:bCs/>
          <w:sz w:val="22"/>
          <w:szCs w:val="22"/>
        </w:rPr>
        <w:t xml:space="preserve">　支　払　方　法</w:t>
      </w:r>
    </w:p>
    <w:p w14:paraId="1A646423" w14:textId="2981BED1" w:rsidR="00CB2087" w:rsidRPr="00D476D4" w:rsidRDefault="00000000" w:rsidP="00A15535">
      <w:pPr>
        <w:spacing w:before="30" w:after="30"/>
        <w:ind w:left="615" w:hangingChars="293" w:hanging="615"/>
      </w:pPr>
      <w:r w:rsidRPr="00D476D4">
        <w:t>（１）納品物等により本委託の完了を</w:t>
      </w:r>
      <w:r w:rsidR="00B3453E" w:rsidRPr="00D476D4">
        <w:rPr>
          <w:rFonts w:hint="eastAsia"/>
        </w:rPr>
        <w:t>本</w:t>
      </w:r>
      <w:r w:rsidRPr="00D476D4">
        <w:t>市が確認後、受託者は契約金額を請求することができる。</w:t>
      </w:r>
    </w:p>
    <w:p w14:paraId="18625CE6" w14:textId="77777777" w:rsidR="00CB2087" w:rsidRPr="00D476D4" w:rsidRDefault="00000000" w:rsidP="00A15535">
      <w:pPr>
        <w:spacing w:before="30" w:after="30"/>
      </w:pPr>
      <w:r w:rsidRPr="00D476D4">
        <w:t>（２）委託料の支払は、委託完了後の一括払とする。</w:t>
      </w:r>
    </w:p>
    <w:p w14:paraId="76B6BA1F" w14:textId="77777777" w:rsidR="00CB2087" w:rsidRDefault="00CB2087">
      <w:pPr>
        <w:spacing w:before="40" w:after="40"/>
      </w:pPr>
    </w:p>
    <w:p w14:paraId="5B0F3DFB" w14:textId="15C12271" w:rsidR="00CB2087" w:rsidRDefault="00D476D4">
      <w:pPr>
        <w:spacing w:before="160" w:after="80"/>
      </w:pPr>
      <w:r>
        <w:rPr>
          <w:rFonts w:hint="eastAsia"/>
          <w:b/>
          <w:bCs/>
          <w:sz w:val="22"/>
          <w:szCs w:val="22"/>
        </w:rPr>
        <w:t>９</w:t>
      </w:r>
      <w:r>
        <w:rPr>
          <w:b/>
          <w:bCs/>
          <w:sz w:val="22"/>
          <w:szCs w:val="22"/>
        </w:rPr>
        <w:t xml:space="preserve">　秘密の保持</w:t>
      </w:r>
    </w:p>
    <w:p w14:paraId="72C9B6A6" w14:textId="77777777" w:rsidR="00CB2087" w:rsidRDefault="00000000" w:rsidP="00B3453E">
      <w:pPr>
        <w:spacing w:before="30" w:after="30"/>
        <w:ind w:left="360" w:firstLineChars="100" w:firstLine="210"/>
      </w:pPr>
      <w:r>
        <w:t>受託者は、本委託の履行により知り得た情報の一切を第三者に漏らしたり、他の目的に使用したりしてはならない。特に、個人情報の取扱いについては十分注意すること。委託契約終了後も同様とする。</w:t>
      </w:r>
    </w:p>
    <w:p w14:paraId="3F70F0CC" w14:textId="77777777" w:rsidR="00CB2087" w:rsidRDefault="00CB2087">
      <w:pPr>
        <w:spacing w:before="40" w:after="40"/>
      </w:pPr>
    </w:p>
    <w:p w14:paraId="6AD28A90" w14:textId="28D6A3E6" w:rsidR="00CB2087" w:rsidRDefault="00000000">
      <w:pPr>
        <w:spacing w:before="160" w:after="80"/>
      </w:pPr>
      <w:r>
        <w:rPr>
          <w:b/>
          <w:bCs/>
          <w:sz w:val="22"/>
          <w:szCs w:val="22"/>
        </w:rPr>
        <w:t>１</w:t>
      </w:r>
      <w:r w:rsidR="00D476D4">
        <w:rPr>
          <w:rFonts w:hint="eastAsia"/>
          <w:b/>
          <w:bCs/>
          <w:sz w:val="22"/>
          <w:szCs w:val="22"/>
        </w:rPr>
        <w:t>０</w:t>
      </w:r>
      <w:r>
        <w:rPr>
          <w:b/>
          <w:bCs/>
          <w:sz w:val="22"/>
          <w:szCs w:val="22"/>
        </w:rPr>
        <w:t xml:space="preserve">　一括再委託の禁止</w:t>
      </w:r>
    </w:p>
    <w:p w14:paraId="2A1AA8F4" w14:textId="77777777" w:rsidR="00CB2087" w:rsidRDefault="00000000" w:rsidP="00B3453E">
      <w:pPr>
        <w:spacing w:before="30" w:after="30"/>
        <w:ind w:left="360" w:firstLineChars="100" w:firstLine="210"/>
      </w:pPr>
      <w:r>
        <w:t>受託者は委託の履行に際し、委託内容の全部又は主要部分を一括して第三者に委託することができない。「主要部分」とは、業務における総合的な企画及び判断並びに業務遂行管理をいい、受託者はこれを再委託できない。</w:t>
      </w:r>
    </w:p>
    <w:p w14:paraId="5BD06F08" w14:textId="74A5DBF0" w:rsidR="00CB2087" w:rsidRDefault="00000000" w:rsidP="00E35D1B">
      <w:pPr>
        <w:spacing w:before="30" w:after="30"/>
        <w:ind w:left="360" w:firstLineChars="100" w:firstLine="210"/>
      </w:pPr>
      <w:r>
        <w:t>受託者は、委託内容の一部を再委託するに当たっては、当該業務の遂行能力を有する者の中から選定し、事前に</w:t>
      </w:r>
      <w:r w:rsidR="00B3453E">
        <w:rPr>
          <w:rFonts w:hint="eastAsia"/>
        </w:rPr>
        <w:t>本</w:t>
      </w:r>
      <w:r>
        <w:t>市の承認を得ること。</w:t>
      </w:r>
    </w:p>
    <w:p w14:paraId="6640704D" w14:textId="77777777" w:rsidR="00CB2087" w:rsidRDefault="00CB2087">
      <w:pPr>
        <w:spacing w:before="40" w:after="40"/>
      </w:pPr>
    </w:p>
    <w:p w14:paraId="5121377A" w14:textId="21B44475" w:rsidR="00CB2087" w:rsidRDefault="00000000">
      <w:pPr>
        <w:spacing w:before="160" w:after="80"/>
      </w:pPr>
      <w:r>
        <w:rPr>
          <w:b/>
          <w:bCs/>
          <w:sz w:val="22"/>
          <w:szCs w:val="22"/>
        </w:rPr>
        <w:lastRenderedPageBreak/>
        <w:t>１</w:t>
      </w:r>
      <w:r w:rsidR="00D476D4">
        <w:rPr>
          <w:rFonts w:hint="eastAsia"/>
          <w:b/>
          <w:bCs/>
          <w:sz w:val="22"/>
          <w:szCs w:val="22"/>
        </w:rPr>
        <w:t>１</w:t>
      </w:r>
      <w:r>
        <w:rPr>
          <w:b/>
          <w:bCs/>
          <w:sz w:val="22"/>
          <w:szCs w:val="22"/>
        </w:rPr>
        <w:t xml:space="preserve">　その他</w:t>
      </w:r>
    </w:p>
    <w:p w14:paraId="025A26AE" w14:textId="33A0D6AE" w:rsidR="00CB2087" w:rsidRDefault="00000000" w:rsidP="00A15535">
      <w:pPr>
        <w:spacing w:before="30" w:after="30"/>
      </w:pPr>
      <w:r>
        <w:t>（１）本仕様書の解釈に疑義が生じたときは、その都度</w:t>
      </w:r>
      <w:r w:rsidR="00B3453E">
        <w:rPr>
          <w:rFonts w:hint="eastAsia"/>
        </w:rPr>
        <w:t>本</w:t>
      </w:r>
      <w:r>
        <w:t>市と協議の上、決定すること。</w:t>
      </w:r>
    </w:p>
    <w:p w14:paraId="578A8F24" w14:textId="77777777" w:rsidR="00CB2087" w:rsidRDefault="00000000" w:rsidP="00A15535">
      <w:pPr>
        <w:spacing w:before="30" w:after="30"/>
      </w:pPr>
      <w:r>
        <w:t>（２）受託者は、本業務に関連する法令・条例・規則等を遵守し、業務を遂行すること。</w:t>
      </w:r>
    </w:p>
    <w:p w14:paraId="79A23F2E" w14:textId="77777777" w:rsidR="00CB2087" w:rsidRDefault="00000000" w:rsidP="00A15535">
      <w:pPr>
        <w:spacing w:before="30" w:after="30"/>
        <w:ind w:left="615" w:hangingChars="293" w:hanging="615"/>
      </w:pPr>
      <w:r>
        <w:t>（３）受託者は、本業務の実施に当たり、知り得た個人情報及び機密情報の取扱いについて、別途定める「個人情報取扱特記仕様書」を遵守すること。</w:t>
      </w:r>
    </w:p>
    <w:p w14:paraId="53CA2A19" w14:textId="12D86E04" w:rsidR="008C74B6" w:rsidRDefault="008C74B6" w:rsidP="00A15535">
      <w:pPr>
        <w:spacing w:before="30" w:after="30"/>
        <w:ind w:left="615" w:hangingChars="293" w:hanging="615"/>
      </w:pPr>
      <w:r>
        <w:rPr>
          <w:rFonts w:hint="eastAsia"/>
        </w:rPr>
        <w:t>（４）</w:t>
      </w:r>
      <w:r w:rsidRPr="008C74B6">
        <w:t>本業務におけるイルミネーション</w:t>
      </w:r>
      <w:r>
        <w:rPr>
          <w:rFonts w:hint="eastAsia"/>
        </w:rPr>
        <w:t>等</w:t>
      </w:r>
      <w:r w:rsidRPr="008C74B6">
        <w:t>のデザインなどに関する著作権及びその他の無体財産権は全て委託者に帰属するものとする。</w:t>
      </w:r>
    </w:p>
    <w:p w14:paraId="605EB627" w14:textId="77777777" w:rsidR="00CB2087" w:rsidRDefault="00CB2087">
      <w:pPr>
        <w:spacing w:before="40" w:after="40"/>
      </w:pPr>
    </w:p>
    <w:p w14:paraId="2C7EEC55" w14:textId="3C56AEB7" w:rsidR="00CB2087" w:rsidRDefault="00000000">
      <w:pPr>
        <w:spacing w:before="160" w:after="80"/>
      </w:pPr>
      <w:r>
        <w:rPr>
          <w:b/>
          <w:bCs/>
          <w:sz w:val="22"/>
          <w:szCs w:val="22"/>
        </w:rPr>
        <w:t>１</w:t>
      </w:r>
      <w:r w:rsidR="00D476D4">
        <w:rPr>
          <w:rFonts w:hint="eastAsia"/>
          <w:b/>
          <w:bCs/>
          <w:sz w:val="22"/>
          <w:szCs w:val="22"/>
        </w:rPr>
        <w:t>２</w:t>
      </w:r>
      <w:r>
        <w:rPr>
          <w:b/>
          <w:bCs/>
          <w:sz w:val="22"/>
          <w:szCs w:val="22"/>
        </w:rPr>
        <w:t xml:space="preserve">　担　当　部　署</w:t>
      </w:r>
    </w:p>
    <w:p w14:paraId="1C3D3D84" w14:textId="77777777" w:rsidR="00CB2087" w:rsidRDefault="00000000">
      <w:pPr>
        <w:spacing w:before="30" w:after="30"/>
        <w:ind w:left="360"/>
      </w:pPr>
      <w:r>
        <w:t>甲府市　産業部　商工観光室　観光課</w:t>
      </w:r>
    </w:p>
    <w:p w14:paraId="746DB31D" w14:textId="77777777" w:rsidR="00CB2087" w:rsidRDefault="00000000">
      <w:pPr>
        <w:spacing w:before="30" w:after="30"/>
        <w:ind w:left="360"/>
      </w:pPr>
      <w:r>
        <w:t>〒400-8585　山梨県甲府市丸の内一丁目18番1号</w:t>
      </w:r>
    </w:p>
    <w:p w14:paraId="2F7D4849" w14:textId="77777777" w:rsidR="00CB2087" w:rsidRDefault="00CB2087">
      <w:pPr>
        <w:spacing w:before="40" w:after="40"/>
      </w:pPr>
    </w:p>
    <w:sectPr w:rsidR="00CB2087">
      <w:pgSz w:w="11906" w:h="16838"/>
      <w:pgMar w:top="1418" w:right="1418" w:bottom="1418"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F090B" w14:textId="77777777" w:rsidR="00447E87" w:rsidRDefault="00447E87" w:rsidP="005519FD">
      <w:r>
        <w:separator/>
      </w:r>
    </w:p>
  </w:endnote>
  <w:endnote w:type="continuationSeparator" w:id="0">
    <w:p w14:paraId="5FD45388" w14:textId="77777777" w:rsidR="00447E87" w:rsidRDefault="00447E87" w:rsidP="00551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明朝">
    <w:altName w:val="游ゴシック"/>
    <w:charset w:val="8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14C83" w14:textId="77777777" w:rsidR="00447E87" w:rsidRDefault="00447E87" w:rsidP="005519FD">
      <w:r>
        <w:separator/>
      </w:r>
    </w:p>
  </w:footnote>
  <w:footnote w:type="continuationSeparator" w:id="0">
    <w:p w14:paraId="1A2B8EC5" w14:textId="77777777" w:rsidR="00447E87" w:rsidRDefault="00447E87" w:rsidP="00551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876A4"/>
    <w:multiLevelType w:val="hybridMultilevel"/>
    <w:tmpl w:val="06FE91B4"/>
    <w:lvl w:ilvl="0" w:tplc="6AB28E6A">
      <w:start w:val="1"/>
      <w:numFmt w:val="aiueo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A77774F"/>
    <w:multiLevelType w:val="hybridMultilevel"/>
    <w:tmpl w:val="57269F8A"/>
    <w:lvl w:ilvl="0" w:tplc="F0E2B784">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7634285"/>
    <w:multiLevelType w:val="hybridMultilevel"/>
    <w:tmpl w:val="B23E7378"/>
    <w:lvl w:ilvl="0" w:tplc="F0E2B784">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9607E4E"/>
    <w:multiLevelType w:val="hybridMultilevel"/>
    <w:tmpl w:val="9F109D7C"/>
    <w:lvl w:ilvl="0" w:tplc="6AB28E6A">
      <w:start w:val="1"/>
      <w:numFmt w:val="aiueoFullWidth"/>
      <w:lvlText w:val="（%1）"/>
      <w:lvlJc w:val="left"/>
      <w:pPr>
        <w:ind w:left="93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86A7383"/>
    <w:multiLevelType w:val="hybridMultilevel"/>
    <w:tmpl w:val="8C1C9FC4"/>
    <w:lvl w:ilvl="0" w:tplc="BC966DCE">
      <w:start w:val="1"/>
      <w:numFmt w:val="bullet"/>
      <w:lvlText w:val="・"/>
      <w:lvlJc w:val="left"/>
      <w:pPr>
        <w:ind w:left="1440" w:hanging="360"/>
      </w:pPr>
    </w:lvl>
    <w:lvl w:ilvl="1" w:tplc="FFA62302">
      <w:start w:val="1"/>
      <w:numFmt w:val="bullet"/>
      <w:lvlText w:val="　"/>
      <w:lvlJc w:val="left"/>
      <w:pPr>
        <w:ind w:left="1800" w:hanging="360"/>
      </w:pPr>
    </w:lvl>
    <w:lvl w:ilvl="2" w:tplc="6DC80E02">
      <w:numFmt w:val="decimal"/>
      <w:lvlText w:val=""/>
      <w:lvlJc w:val="left"/>
    </w:lvl>
    <w:lvl w:ilvl="3" w:tplc="B88ED248">
      <w:numFmt w:val="decimal"/>
      <w:lvlText w:val=""/>
      <w:lvlJc w:val="left"/>
    </w:lvl>
    <w:lvl w:ilvl="4" w:tplc="C0A05BC4">
      <w:numFmt w:val="decimal"/>
      <w:lvlText w:val=""/>
      <w:lvlJc w:val="left"/>
    </w:lvl>
    <w:lvl w:ilvl="5" w:tplc="C21E7B12">
      <w:numFmt w:val="decimal"/>
      <w:lvlText w:val=""/>
      <w:lvlJc w:val="left"/>
    </w:lvl>
    <w:lvl w:ilvl="6" w:tplc="E49E036E">
      <w:numFmt w:val="decimal"/>
      <w:lvlText w:val=""/>
      <w:lvlJc w:val="left"/>
    </w:lvl>
    <w:lvl w:ilvl="7" w:tplc="0FDCE9A6">
      <w:numFmt w:val="decimal"/>
      <w:lvlText w:val=""/>
      <w:lvlJc w:val="left"/>
    </w:lvl>
    <w:lvl w:ilvl="8" w:tplc="08DA0188">
      <w:numFmt w:val="decimal"/>
      <w:lvlText w:val=""/>
      <w:lvlJc w:val="left"/>
    </w:lvl>
  </w:abstractNum>
  <w:abstractNum w:abstractNumId="5" w15:restartNumberingAfterBreak="0">
    <w:nsid w:val="41785AB4"/>
    <w:multiLevelType w:val="hybridMultilevel"/>
    <w:tmpl w:val="E878E8F4"/>
    <w:lvl w:ilvl="0" w:tplc="F0E2B784">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4A819D7"/>
    <w:multiLevelType w:val="hybridMultilevel"/>
    <w:tmpl w:val="05223F76"/>
    <w:lvl w:ilvl="0" w:tplc="F0E2B784">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4B03B80"/>
    <w:multiLevelType w:val="hybridMultilevel"/>
    <w:tmpl w:val="BD607BC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1B94E78"/>
    <w:multiLevelType w:val="hybridMultilevel"/>
    <w:tmpl w:val="AA502C46"/>
    <w:lvl w:ilvl="0" w:tplc="F0E2B784">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397587E"/>
    <w:multiLevelType w:val="hybridMultilevel"/>
    <w:tmpl w:val="637E760C"/>
    <w:lvl w:ilvl="0" w:tplc="43BA9D6E">
      <w:start w:val="1"/>
      <w:numFmt w:val="bullet"/>
      <w:lvlText w:val="●"/>
      <w:lvlJc w:val="left"/>
      <w:pPr>
        <w:ind w:left="720" w:hanging="360"/>
      </w:pPr>
    </w:lvl>
    <w:lvl w:ilvl="1" w:tplc="260ABEC4">
      <w:start w:val="1"/>
      <w:numFmt w:val="bullet"/>
      <w:lvlText w:val="○"/>
      <w:lvlJc w:val="left"/>
      <w:pPr>
        <w:ind w:left="1440" w:hanging="360"/>
      </w:pPr>
    </w:lvl>
    <w:lvl w:ilvl="2" w:tplc="035428D4">
      <w:start w:val="1"/>
      <w:numFmt w:val="bullet"/>
      <w:lvlText w:val="■"/>
      <w:lvlJc w:val="left"/>
      <w:pPr>
        <w:ind w:left="2160" w:hanging="360"/>
      </w:pPr>
    </w:lvl>
    <w:lvl w:ilvl="3" w:tplc="9A60FDD2">
      <w:start w:val="1"/>
      <w:numFmt w:val="bullet"/>
      <w:lvlText w:val="●"/>
      <w:lvlJc w:val="left"/>
      <w:pPr>
        <w:ind w:left="2880" w:hanging="360"/>
      </w:pPr>
    </w:lvl>
    <w:lvl w:ilvl="4" w:tplc="071AC0E8">
      <w:start w:val="1"/>
      <w:numFmt w:val="bullet"/>
      <w:lvlText w:val="○"/>
      <w:lvlJc w:val="left"/>
      <w:pPr>
        <w:ind w:left="3600" w:hanging="360"/>
      </w:pPr>
    </w:lvl>
    <w:lvl w:ilvl="5" w:tplc="2E76C0D0">
      <w:start w:val="1"/>
      <w:numFmt w:val="bullet"/>
      <w:lvlText w:val="■"/>
      <w:lvlJc w:val="left"/>
      <w:pPr>
        <w:ind w:left="4320" w:hanging="360"/>
      </w:pPr>
    </w:lvl>
    <w:lvl w:ilvl="6" w:tplc="986CE7BE">
      <w:start w:val="1"/>
      <w:numFmt w:val="bullet"/>
      <w:lvlText w:val="●"/>
      <w:lvlJc w:val="left"/>
      <w:pPr>
        <w:ind w:left="5040" w:hanging="360"/>
      </w:pPr>
    </w:lvl>
    <w:lvl w:ilvl="7" w:tplc="0A129B24">
      <w:start w:val="1"/>
      <w:numFmt w:val="bullet"/>
      <w:lvlText w:val="●"/>
      <w:lvlJc w:val="left"/>
      <w:pPr>
        <w:ind w:left="5760" w:hanging="360"/>
      </w:pPr>
    </w:lvl>
    <w:lvl w:ilvl="8" w:tplc="635E8344">
      <w:start w:val="1"/>
      <w:numFmt w:val="bullet"/>
      <w:lvlText w:val="●"/>
      <w:lvlJc w:val="left"/>
      <w:pPr>
        <w:ind w:left="6480" w:hanging="360"/>
      </w:pPr>
    </w:lvl>
  </w:abstractNum>
  <w:num w:numId="1" w16cid:durableId="956838601">
    <w:abstractNumId w:val="9"/>
    <w:lvlOverride w:ilvl="0">
      <w:startOverride w:val="1"/>
    </w:lvlOverride>
  </w:num>
  <w:num w:numId="2" w16cid:durableId="666590707">
    <w:abstractNumId w:val="4"/>
    <w:lvlOverride w:ilvl="0">
      <w:startOverride w:val="1"/>
    </w:lvlOverride>
  </w:num>
  <w:num w:numId="3" w16cid:durableId="131293279">
    <w:abstractNumId w:val="7"/>
  </w:num>
  <w:num w:numId="4" w16cid:durableId="1467162930">
    <w:abstractNumId w:val="0"/>
  </w:num>
  <w:num w:numId="5" w16cid:durableId="413741340">
    <w:abstractNumId w:val="3"/>
  </w:num>
  <w:num w:numId="6" w16cid:durableId="2076276713">
    <w:abstractNumId w:val="2"/>
  </w:num>
  <w:num w:numId="7" w16cid:durableId="2078476446">
    <w:abstractNumId w:val="5"/>
  </w:num>
  <w:num w:numId="8" w16cid:durableId="1306734830">
    <w:abstractNumId w:val="8"/>
  </w:num>
  <w:num w:numId="9" w16cid:durableId="1690331307">
    <w:abstractNumId w:val="6"/>
  </w:num>
  <w:num w:numId="10" w16cid:durableId="1543515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087"/>
    <w:rsid w:val="00073441"/>
    <w:rsid w:val="00097488"/>
    <w:rsid w:val="000C042A"/>
    <w:rsid w:val="000C4FCE"/>
    <w:rsid w:val="000F14B6"/>
    <w:rsid w:val="001A4A90"/>
    <w:rsid w:val="001B08F2"/>
    <w:rsid w:val="001B2220"/>
    <w:rsid w:val="00243704"/>
    <w:rsid w:val="002D2A10"/>
    <w:rsid w:val="002D6D05"/>
    <w:rsid w:val="002F0E24"/>
    <w:rsid w:val="00356211"/>
    <w:rsid w:val="00407FAD"/>
    <w:rsid w:val="00431A4C"/>
    <w:rsid w:val="00447E87"/>
    <w:rsid w:val="0047243A"/>
    <w:rsid w:val="004B5C5C"/>
    <w:rsid w:val="0051457B"/>
    <w:rsid w:val="005434E9"/>
    <w:rsid w:val="005519FD"/>
    <w:rsid w:val="00565858"/>
    <w:rsid w:val="00566A22"/>
    <w:rsid w:val="005729EA"/>
    <w:rsid w:val="00583642"/>
    <w:rsid w:val="0061371F"/>
    <w:rsid w:val="0065246B"/>
    <w:rsid w:val="006914D7"/>
    <w:rsid w:val="006D6259"/>
    <w:rsid w:val="006E270A"/>
    <w:rsid w:val="00780EA1"/>
    <w:rsid w:val="007822A9"/>
    <w:rsid w:val="00795394"/>
    <w:rsid w:val="008515F8"/>
    <w:rsid w:val="008A6B5F"/>
    <w:rsid w:val="008C74B6"/>
    <w:rsid w:val="008F177F"/>
    <w:rsid w:val="00931055"/>
    <w:rsid w:val="00961B20"/>
    <w:rsid w:val="00A00135"/>
    <w:rsid w:val="00A15535"/>
    <w:rsid w:val="00A31DAB"/>
    <w:rsid w:val="00A91BC9"/>
    <w:rsid w:val="00AC7E9A"/>
    <w:rsid w:val="00AD31FF"/>
    <w:rsid w:val="00B13703"/>
    <w:rsid w:val="00B3453E"/>
    <w:rsid w:val="00B8648F"/>
    <w:rsid w:val="00C30C00"/>
    <w:rsid w:val="00C35724"/>
    <w:rsid w:val="00C3664E"/>
    <w:rsid w:val="00C423CE"/>
    <w:rsid w:val="00CB2087"/>
    <w:rsid w:val="00CD26A7"/>
    <w:rsid w:val="00CF137E"/>
    <w:rsid w:val="00D476D4"/>
    <w:rsid w:val="00DB6D06"/>
    <w:rsid w:val="00DB7B4A"/>
    <w:rsid w:val="00DE1A0D"/>
    <w:rsid w:val="00DE6F82"/>
    <w:rsid w:val="00E35D1B"/>
    <w:rsid w:val="00E5726A"/>
    <w:rsid w:val="00E97796"/>
    <w:rsid w:val="00F058A3"/>
    <w:rsid w:val="00F15E9E"/>
    <w:rsid w:val="00F74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AD3094"/>
  <w15:docId w15:val="{E9AA4508-7001-384F-A9BE-D4BF7F28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明朝" w:eastAsia="MS明朝" w:hAnsi="MS明朝" w:cs="MS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paragraph" w:styleId="a9">
    <w:name w:val="header"/>
    <w:basedOn w:val="a"/>
    <w:link w:val="aa"/>
    <w:uiPriority w:val="99"/>
    <w:unhideWhenUsed/>
    <w:rsid w:val="005519FD"/>
    <w:pPr>
      <w:tabs>
        <w:tab w:val="center" w:pos="4252"/>
        <w:tab w:val="right" w:pos="8504"/>
      </w:tabs>
      <w:snapToGrid w:val="0"/>
    </w:pPr>
  </w:style>
  <w:style w:type="character" w:customStyle="1" w:styleId="aa">
    <w:name w:val="ヘッダー (文字)"/>
    <w:basedOn w:val="a0"/>
    <w:link w:val="a9"/>
    <w:uiPriority w:val="99"/>
    <w:rsid w:val="005519FD"/>
  </w:style>
  <w:style w:type="paragraph" w:styleId="ab">
    <w:name w:val="footer"/>
    <w:basedOn w:val="a"/>
    <w:link w:val="ac"/>
    <w:uiPriority w:val="99"/>
    <w:unhideWhenUsed/>
    <w:rsid w:val="005519FD"/>
    <w:pPr>
      <w:tabs>
        <w:tab w:val="center" w:pos="4252"/>
        <w:tab w:val="right" w:pos="8504"/>
      </w:tabs>
      <w:snapToGrid w:val="0"/>
    </w:pPr>
  </w:style>
  <w:style w:type="character" w:customStyle="1" w:styleId="ac">
    <w:name w:val="フッター (文字)"/>
    <w:basedOn w:val="a0"/>
    <w:link w:val="ab"/>
    <w:uiPriority w:val="99"/>
    <w:rsid w:val="00551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7441B-9E6D-449B-9692-958E64D58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377</Words>
  <Characters>2152</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YJ789</cp:lastModifiedBy>
  <cp:revision>10</cp:revision>
  <dcterms:created xsi:type="dcterms:W3CDTF">2026-08-04T07:49:00Z</dcterms:created>
  <dcterms:modified xsi:type="dcterms:W3CDTF">2026-08-06T05:10:00Z</dcterms:modified>
</cp:coreProperties>
</file>