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rPr>
          <w:rFonts w:ascii="HG丸ｺﾞｼｯｸM-PRO" w:hAnsi="HG丸ｺﾞｼｯｸM-PRO" w:eastAsia="HG丸ｺﾞｼｯｸM-PRO"/>
        </w:rPr>
      </w:pPr>
      <w:r>
        <w:rPr>
          <w:rFonts w:ascii="HG丸ｺﾞｼｯｸM-PRO" w:hAnsi="HG丸ｺﾞｼｯｸM-PRO" w:cs="ＭＳ ゴシック" w:eastAsia="HG丸ｺﾞｼｯｸM-PRO"/>
          <w:sz w:val="20"/>
          <w:szCs w:val="20"/>
        </w:rPr>
        <w:t>第３号様式（第８条関係）</w:t>
      </w:r>
    </w:p>
    <w:p>
      <w:pPr>
        <w:pStyle w:val="Style22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Style22"/>
        <w:jc w:val="center"/>
        <w:rPr>
          <w:rFonts w:ascii="HG丸ｺﾞｼｯｸM-PRO" w:hAnsi="HG丸ｺﾞｼｯｸM-PRO" w:eastAsia="HG丸ｺﾞｼｯｸM-PRO"/>
          <w:b/>
          <w:b/>
          <w:sz w:val="32"/>
          <w:szCs w:val="32"/>
        </w:rPr>
      </w:pPr>
      <w:r>
        <w:rPr>
          <w:rFonts w:ascii="HG丸ｺﾞｼｯｸM-PRO" w:hAnsi="HG丸ｺﾞｼｯｸM-PRO" w:eastAsia="HG丸ｺﾞｼｯｸM-PRO"/>
          <w:b/>
          <w:sz w:val="32"/>
          <w:szCs w:val="32"/>
        </w:rPr>
        <w:t>法　定　検　査　受　検　申　込　書</w:t>
      </w:r>
    </w:p>
    <w:p>
      <w:pPr>
        <w:pStyle w:val="Style22"/>
        <w:spacing w:lineRule="auto" w:line="276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Style22"/>
        <w:ind w:left="212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浄化槽法第７条及び第１１条に規定する「水質に関する検査</w:t>
      </w:r>
      <w:r>
        <w:rPr>
          <w:rFonts w:eastAsia="HG丸ｺﾞｼｯｸM-PRO" w:ascii="HG丸ｺﾞｼｯｸM-PRO" w:hAnsi="HG丸ｺﾞｼｯｸM-PRO"/>
          <w:sz w:val="24"/>
          <w:szCs w:val="24"/>
        </w:rPr>
        <w:t>(</w:t>
      </w:r>
      <w:r>
        <w:rPr>
          <w:rFonts w:ascii="HG丸ｺﾞｼｯｸM-PRO" w:hAnsi="HG丸ｺﾞｼｯｸM-PRO" w:eastAsia="HG丸ｺﾞｼｯｸM-PRO"/>
          <w:sz w:val="24"/>
          <w:szCs w:val="24"/>
        </w:rPr>
        <w:t>法定検査</w:t>
      </w:r>
      <w:r>
        <w:rPr>
          <w:rFonts w:eastAsia="HG丸ｺﾞｼｯｸM-PRO" w:ascii="HG丸ｺﾞｼｯｸM-PRO" w:hAnsi="HG丸ｺﾞｼｯｸM-PRO"/>
          <w:sz w:val="24"/>
          <w:szCs w:val="24"/>
          <w:vertAlign w:val="superscript"/>
        </w:rPr>
        <w:t>*</w:t>
      </w:r>
      <w:r>
        <w:rPr>
          <w:rFonts w:ascii="HG丸ｺﾞｼｯｸM-PRO" w:hAnsi="HG丸ｺﾞｼｯｸM-PRO" w:eastAsia="HG丸ｺﾞｼｯｸM-PRO"/>
          <w:sz w:val="24"/>
          <w:szCs w:val="24"/>
          <w:vertAlign w:val="superscript"/>
        </w:rPr>
        <w:t>１</w:t>
      </w:r>
      <w:r>
        <w:rPr>
          <w:rFonts w:eastAsia="HG丸ｺﾞｼｯｸM-PRO" w:ascii="HG丸ｺﾞｼｯｸM-PRO" w:hAnsi="HG丸ｺﾞｼｯｸM-PRO"/>
          <w:sz w:val="24"/>
          <w:szCs w:val="24"/>
        </w:rPr>
        <w:t>)</w:t>
      </w:r>
      <w:r>
        <w:rPr>
          <w:rFonts w:ascii="HG丸ｺﾞｼｯｸM-PRO" w:hAnsi="HG丸ｺﾞｼｯｸM-PRO" w:eastAsia="HG丸ｺﾞｼｯｸM-PRO"/>
          <w:sz w:val="24"/>
          <w:szCs w:val="24"/>
        </w:rPr>
        <w:t>」を申し込みます。</w:t>
      </w:r>
    </w:p>
    <w:p>
      <w:pPr>
        <w:pStyle w:val="Style22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43B79EAA">
                <wp:simplePos x="0" y="0"/>
                <wp:positionH relativeFrom="column">
                  <wp:posOffset>108585</wp:posOffset>
                </wp:positionH>
                <wp:positionV relativeFrom="paragraph">
                  <wp:posOffset>63500</wp:posOffset>
                </wp:positionV>
                <wp:extent cx="6087110" cy="2019935"/>
                <wp:effectExtent l="0" t="0" r="28575" b="19050"/>
                <wp:wrapNone/>
                <wp:docPr id="1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520" cy="201924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1" stroked="t" style="position:absolute;margin-left:8.55pt;margin-top:5pt;width:479.2pt;height:158.95pt" wp14:anchorId="43B79EAA">
                <w10:wrap type="none"/>
                <v:fill o:detectmouseclick="t" on="false"/>
                <v:stroke color="black" weight="12600" joinstyle="round" endcap="flat"/>
              </v:rect>
            </w:pict>
          </mc:Fallback>
        </mc:AlternateContent>
      </w:r>
    </w:p>
    <w:p>
      <w:pPr>
        <w:pStyle w:val="Style22"/>
        <w:spacing w:lineRule="exact" w:line="300"/>
        <w:rPr>
          <w:rFonts w:ascii="HG丸ｺﾞｼｯｸM-PRO" w:hAns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　　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施設名</w:t>
      </w:r>
      <w:r>
        <w:rPr>
          <w:rFonts w:ascii="HG丸ｺﾞｼｯｸM-PRO" w:hAnsi="HG丸ｺﾞｼｯｸM-PRO" w:eastAsia="HG丸ｺﾞｼｯｸM-PRO"/>
          <w:sz w:val="20"/>
          <w:szCs w:val="20"/>
          <w:u w:val="single"/>
        </w:rPr>
        <w:t>（個人宅の場合は世帯主等のお名前）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：　　　　　　　　　　　　　　　　　　　</w:t>
      </w:r>
    </w:p>
    <w:p>
      <w:pPr>
        <w:pStyle w:val="Style22"/>
        <w:spacing w:lineRule="exact" w:line="30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Style22"/>
        <w:spacing w:lineRule="exact" w:line="300"/>
        <w:rPr>
          <w:rFonts w:ascii="HG丸ｺﾞｼｯｸM-PRO" w:hAns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　　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所在地</w:t>
      </w:r>
      <w:r>
        <w:rPr>
          <w:rFonts w:ascii="HG丸ｺﾞｼｯｸM-PRO" w:hAnsi="HG丸ｺﾞｼｯｸM-PRO" w:eastAsia="HG丸ｺﾞｼｯｸM-PRO"/>
          <w:sz w:val="20"/>
          <w:szCs w:val="20"/>
          <w:u w:val="single"/>
        </w:rPr>
        <w:t>（裏面に案内図も記載してください）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：　　　　　　　　　　　　　　　　　　　</w:t>
      </w:r>
    </w:p>
    <w:p>
      <w:pPr>
        <w:pStyle w:val="Style22"/>
        <w:spacing w:lineRule="exact" w:line="30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Style22"/>
        <w:spacing w:lineRule="exact" w:line="300"/>
        <w:rPr>
          <w:rFonts w:ascii="HG丸ｺﾞｼｯｸM-PRO" w:hAns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　　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浄化槽の人槽　：　　　　　　　　人槽　</w:t>
      </w:r>
    </w:p>
    <w:p>
      <w:pPr>
        <w:pStyle w:val="Style22"/>
        <w:spacing w:lineRule="exact" w:line="30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　</w:t>
      </w:r>
    </w:p>
    <w:p>
      <w:pPr>
        <w:pStyle w:val="Style22"/>
        <w:spacing w:lineRule="exact" w:line="300"/>
        <w:rPr>
          <w:rFonts w:ascii="HG丸ｺﾞｼｯｸM-PRO" w:hAns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　　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浄化槽使用開始（予定）：　　　　　年　　　月　　　日　</w:t>
      </w:r>
    </w:p>
    <w:p>
      <w:pPr>
        <w:pStyle w:val="Style22"/>
        <w:spacing w:lineRule="exact" w:line="30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　</w:t>
      </w:r>
    </w:p>
    <w:p>
      <w:pPr>
        <w:pStyle w:val="Style22"/>
        <w:spacing w:lineRule="exact" w:line="300"/>
        <w:rPr>
          <w:rFonts w:ascii="HG丸ｺﾞｼｯｸM-PRO" w:hAns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　　</w:t>
      </w:r>
      <w:r>
        <w:rPr>
          <w:rFonts w:ascii="HG丸ｺﾞｼｯｸM-PRO" w:hAnsi="HG丸ｺﾞｼｯｸM-PRO" w:eastAsia="HG丸ｺﾞｼｯｸM-PRO"/>
          <w:sz w:val="24"/>
          <w:szCs w:val="24"/>
          <w:u w:val="single"/>
        </w:rPr>
        <w:t>浄化槽設置補助金（市補助）の有無　：　有　・　無　</w:t>
      </w:r>
    </w:p>
    <w:p>
      <w:pPr>
        <w:pStyle w:val="Style22"/>
        <w:jc w:val="center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Style22"/>
        <w:spacing w:lineRule="exact" w:line="280"/>
        <w:jc w:val="center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Style22"/>
        <w:spacing w:lineRule="exact" w:line="28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（指定検査機関</w:t>
      </w:r>
      <w:r>
        <w:rPr>
          <w:rFonts w:ascii="HG丸ｺﾞｼｯｸM-PRO" w:hAnsi="HG丸ｺﾞｼｯｸM-PRO" w:eastAsia="HG丸ｺﾞｼｯｸM-PRO"/>
          <w:sz w:val="24"/>
          <w:szCs w:val="24"/>
          <w:vertAlign w:val="superscript"/>
        </w:rPr>
        <w:t>＊２</w:t>
      </w:r>
      <w:r>
        <w:rPr>
          <w:rFonts w:ascii="HG丸ｺﾞｼｯｸM-PRO" w:hAnsi="HG丸ｺﾞｼｯｸM-PRO" w:eastAsia="HG丸ｺﾞｼｯｸM-PRO"/>
          <w:sz w:val="24"/>
          <w:szCs w:val="24"/>
        </w:rPr>
        <w:t>）</w:t>
      </w:r>
    </w:p>
    <w:p>
      <w:pPr>
        <w:pStyle w:val="Style22"/>
        <w:spacing w:lineRule="exact" w:line="280"/>
        <w:ind w:firstLine="24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一般社団法人　山梨県浄化槽協会長　様</w:t>
      </w:r>
    </w:p>
    <w:p>
      <w:pPr>
        <w:pStyle w:val="Style22"/>
        <w:spacing w:lineRule="exact" w:line="28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Style22"/>
        <w:spacing w:lineRule="exact" w:line="280"/>
        <w:ind w:left="1696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年　　月　　日</w:t>
      </w:r>
    </w:p>
    <w:p>
      <w:pPr>
        <w:pStyle w:val="Style22"/>
        <w:spacing w:lineRule="exact" w:line="28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</w:r>
    </w:p>
    <w:p>
      <w:pPr>
        <w:pStyle w:val="Style22"/>
        <w:spacing w:lineRule="auto" w:line="276"/>
        <w:ind w:left="3180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申込者　住　所</w:t>
      </w:r>
    </w:p>
    <w:p>
      <w:pPr>
        <w:pStyle w:val="Style22"/>
        <w:spacing w:lineRule="auto" w:line="276"/>
        <w:ind w:left="2968" w:firstLine="24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　　　　氏　名　　　　　　　　　　　　　　　　　　　印</w:t>
      </w:r>
    </w:p>
    <w:p>
      <w:pPr>
        <w:pStyle w:val="Style22"/>
        <w:spacing w:lineRule="auto" w:line="276"/>
        <w:ind w:left="4134"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ＴＥＬ</w:t>
      </w:r>
    </w:p>
    <w:p>
      <w:pPr>
        <w:pStyle w:val="Style22"/>
        <w:spacing w:lineRule="auto" w:line="276"/>
        <w:ind w:firstLine="4620"/>
        <w:rPr>
          <w:rFonts w:ascii="HG丸ｺﾞｼｯｸM-PRO" w:hAnsi="HG丸ｺﾞｼｯｸM-PRO" w:eastAsia="HG丸ｺﾞｼｯｸM-PRO"/>
        </w:rPr>
      </w:pPr>
      <w:r>
        <w:rPr>
          <w:rFonts w:ascii="HG丸ｺﾞｼｯｸM-PRO" w:hAnsi="HG丸ｺﾞｼｯｸM-PRO" w:eastAsia="HG丸ｺﾞｼｯｸM-PRO"/>
        </w:rPr>
        <w:t>（日中に連絡が取れる番号を記載してください。）</w:t>
      </w:r>
    </w:p>
    <w:p>
      <w:pPr>
        <w:pStyle w:val="Style22"/>
        <w:spacing w:lineRule="auto" w:line="276"/>
        <w:rPr>
          <w:rFonts w:ascii="HG丸ｺﾞｼｯｸM-PRO" w:hAnsi="HG丸ｺﾞｼｯｸM-PRO" w:eastAsia="HG丸ｺﾞｼｯｸM-PRO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 wp14:anchorId="42694938">
                <wp:simplePos x="0" y="0"/>
                <wp:positionH relativeFrom="column">
                  <wp:posOffset>1737360</wp:posOffset>
                </wp:positionH>
                <wp:positionV relativeFrom="paragraph">
                  <wp:posOffset>18415</wp:posOffset>
                </wp:positionV>
                <wp:extent cx="4753610" cy="1400810"/>
                <wp:effectExtent l="0" t="0" r="28575" b="28575"/>
                <wp:wrapNone/>
                <wp:docPr id="2" name="大かっこ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3080" cy="14000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185" coordsize="21600,21600" o:spt="185" adj="3600" path="m0@0qy@6@7l@1,qx@8@6l21600@2qy@9@10l@0,21600qx@7@9xnsem@0,21600qx@7@9l0@0qy@6@7m@1,qx@8@6l21600@2qy@9@10nfe">
                <v:stroke joinstyle="miter"/>
                <v:formulas>
                  <v:f eqn="val #0"/>
                  <v:f eqn="sum width 0 @0"/>
                  <v:f eqn="sum height 0 @0"/>
                  <v:f eqn="prod @0 2929 10000"/>
                  <v:f eqn="sum width 0 @3"/>
                  <v:f eqn="sum height 0 @3"/>
                  <v:f eqn="sum @0 0 0"/>
                  <v:f eqn="sum 0 @0 @0"/>
                  <v:f eqn="sum @0 @1 0"/>
                  <v:f eqn="sum 0 21600 @0"/>
                  <v:f eqn="sum @0 @2 0"/>
                </v:formulas>
                <v:path gradientshapeok="t" o:connecttype="rect" textboxrect="@3,@3,@4,@5"/>
                <v:handles>
                  <v:h position="0,@0"/>
                </v:handles>
              </v:shapetype>
              <v:shape id="shape_0" ID="大かっこ 4" stroked="t" style="position:absolute;margin-left:136.8pt;margin-top:1.45pt;width:374.2pt;height:110.2pt" wp14:anchorId="42694938" type="shapetype_185">
                <w10:wrap type="none"/>
                <v:fill o:detectmouseclick="t" on="false"/>
                <v:stroke color="black" weight="9360" joinstyle="round" endcap="flat"/>
              </v:shape>
            </w:pict>
          </mc:Fallback>
        </mc:AlternateContent>
      </w:r>
      <w:r>
        <w:rPr>
          <w:rFonts w:ascii="HG丸ｺﾞｼｯｸM-PRO" w:hAnsi="HG丸ｺﾞｼｯｸM-PRO" w:eastAsia="HG丸ｺﾞｼｯｸM-PRO"/>
        </w:rPr>
        <w:t>　　　　　　　　　　　　　　　浄化槽設置等に係る業者※</w:t>
      </w:r>
    </w:p>
    <w:p>
      <w:pPr>
        <w:pStyle w:val="Style22"/>
        <w:spacing w:lineRule="auto" w:line="240"/>
        <w:rPr>
          <w:rFonts w:ascii="HG丸ｺﾞｼｯｸM-PRO" w:hAnsi="HG丸ｺﾞｼｯｸM-PRO" w:eastAsia="HG丸ｺﾞｼｯｸM-PRO"/>
        </w:rPr>
      </w:pPr>
      <w:r>
        <w:rPr>
          <w:rFonts w:ascii="HG丸ｺﾞｼｯｸM-PRO" w:hAnsi="HG丸ｺﾞｼｯｸM-PRO" w:eastAsia="HG丸ｺﾞｼｯｸM-PRO"/>
        </w:rPr>
        <w:t>　　　　　　　　　　　　　　　　名　称（又は氏名）</w:t>
      </w:r>
    </w:p>
    <w:p>
      <w:pPr>
        <w:pStyle w:val="Style22"/>
        <w:spacing w:lineRule="auto" w:line="240"/>
        <w:rPr>
          <w:rFonts w:ascii="HG丸ｺﾞｼｯｸM-PRO" w:hAnsi="HG丸ｺﾞｼｯｸM-PRO" w:eastAsia="HG丸ｺﾞｼｯｸM-PRO"/>
        </w:rPr>
      </w:pPr>
      <w:r>
        <w:rPr>
          <w:rFonts w:ascii="HG丸ｺﾞｼｯｸM-PRO" w:hAnsi="HG丸ｺﾞｼｯｸM-PRO" w:eastAsia="HG丸ｺﾞｼｯｸM-PRO"/>
        </w:rPr>
        <w:t>　　　　　　　　　　　　　　　　住　所</w:t>
      </w:r>
    </w:p>
    <w:p>
      <w:pPr>
        <w:pStyle w:val="Style22"/>
        <w:spacing w:lineRule="auto" w:line="240"/>
        <w:rPr>
          <w:rFonts w:ascii="HG丸ｺﾞｼｯｸM-PRO" w:hAnsi="HG丸ｺﾞｼｯｸM-PRO" w:eastAsia="HG丸ｺﾞｼｯｸM-PRO"/>
        </w:rPr>
      </w:pPr>
      <w:r>
        <w:rPr>
          <w:rFonts w:ascii="HG丸ｺﾞｼｯｸM-PRO" w:hAnsi="HG丸ｺﾞｼｯｸM-PRO" w:eastAsia="HG丸ｺﾞｼｯｸM-PRO"/>
        </w:rPr>
        <w:t>　　　　　　　　　　　　　　　　連絡先</w:t>
      </w:r>
    </w:p>
    <w:p>
      <w:pPr>
        <w:pStyle w:val="Style22"/>
        <w:spacing w:lineRule="exact" w:line="280"/>
        <w:ind w:left="3780" w:hanging="3780"/>
        <w:rPr>
          <w:rFonts w:ascii="HG丸ｺﾞｼｯｸM-PRO" w:hAnsi="HG丸ｺﾞｼｯｸM-PRO" w:eastAsia="HG丸ｺﾞｼｯｸM-PRO"/>
        </w:rPr>
      </w:pPr>
      <w:r>
        <w:rPr>
          <w:rFonts w:ascii="HG丸ｺﾞｼｯｸM-PRO" w:hAnsi="HG丸ｺﾞｼｯｸM-PRO" w:eastAsia="HG丸ｺﾞｼｯｸM-PRO"/>
        </w:rPr>
        <w:t>　　　　　　　　　　　　　　　※　申込者に連絡がとれない場合など、第</w:t>
      </w:r>
      <w:r>
        <w:rPr>
          <w:rFonts w:eastAsia="HG丸ｺﾞｼｯｸM-PRO" w:ascii="HG丸ｺﾞｼｯｸM-PRO" w:hAnsi="HG丸ｺﾞｼｯｸM-PRO"/>
        </w:rPr>
        <w:t>7</w:t>
      </w:r>
      <w:r>
        <w:rPr>
          <w:rFonts w:ascii="HG丸ｺﾞｼｯｸM-PRO" w:hAnsi="HG丸ｺﾞｼｯｸM-PRO" w:eastAsia="HG丸ｺﾞｼｯｸM-PRO"/>
        </w:rPr>
        <w:t>条検査の実施に際して、浄化</w:t>
      </w:r>
    </w:p>
    <w:p>
      <w:pPr>
        <w:pStyle w:val="Style22"/>
        <w:spacing w:lineRule="exact" w:line="280"/>
        <w:ind w:left="3780" w:hanging="420"/>
        <w:rPr>
          <w:rFonts w:ascii="HG丸ｺﾞｼｯｸM-PRO" w:hAnsi="HG丸ｺﾞｼｯｸM-PRO" w:eastAsia="HG丸ｺﾞｼｯｸM-PRO"/>
        </w:rPr>
      </w:pPr>
      <w:r>
        <w:rPr>
          <w:rFonts w:ascii="HG丸ｺﾞｼｯｸM-PRO" w:hAnsi="HG丸ｺﾞｼｯｸM-PRO" w:eastAsia="HG丸ｺﾞｼｯｸM-PRO"/>
        </w:rPr>
        <w:t>槽協会から問合せを行う場合がありますので、必ず記載してください。</w:t>
      </w:r>
    </w:p>
    <w:p>
      <w:pPr>
        <w:pStyle w:val="Style22"/>
        <w:spacing w:lineRule="exact" w:line="280"/>
        <w:ind w:firstLine="4620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Style22"/>
        <w:ind w:left="400" w:hanging="400"/>
        <w:rPr>
          <w:rFonts w:ascii="HG丸ｺﾞｼｯｸM-PRO" w:hAnsi="HG丸ｺﾞｼｯｸM-PRO" w:eastAsia="HG丸ｺﾞｼｯｸM-PRO"/>
          <w:sz w:val="20"/>
          <w:szCs w:val="20"/>
        </w:rPr>
      </w:pPr>
      <w:r>
        <w:rPr>
          <w:rFonts w:ascii="HG丸ｺﾞｼｯｸM-PRO" w:hAnsi="HG丸ｺﾞｼｯｸM-PRO" w:eastAsia="HG丸ｺﾞｼｯｸM-PRO"/>
          <w:sz w:val="20"/>
          <w:szCs w:val="20"/>
        </w:rPr>
        <w:t>＊１　</w:t>
      </w:r>
      <w:r>
        <w:rPr>
          <w:rFonts w:ascii="HG丸ｺﾞｼｯｸM-PRO" w:hAnsi="HG丸ｺﾞｼｯｸM-PRO" w:eastAsia="HG丸ｺﾞｼｯｸM-PRO"/>
          <w:sz w:val="20"/>
          <w:szCs w:val="20"/>
          <w:u w:val="single"/>
        </w:rPr>
        <w:t>浄化槽をお使いの方は、浄化槽の使用を開始した３～８か月の間に１回目の法定検査（浄化槽法第７条）を、その後は毎年</w:t>
      </w:r>
      <w:r>
        <w:rPr>
          <w:rFonts w:eastAsia="HG丸ｺﾞｼｯｸM-PRO" w:ascii="HG丸ｺﾞｼｯｸM-PRO" w:hAnsi="HG丸ｺﾞｼｯｸM-PRO"/>
          <w:sz w:val="20"/>
          <w:szCs w:val="20"/>
          <w:u w:val="single"/>
        </w:rPr>
        <w:t>1</w:t>
      </w:r>
      <w:r>
        <w:rPr>
          <w:rFonts w:ascii="HG丸ｺﾞｼｯｸM-PRO" w:hAnsi="HG丸ｺﾞｼｯｸM-PRO" w:eastAsia="HG丸ｺﾞｼｯｸM-PRO"/>
          <w:sz w:val="20"/>
          <w:szCs w:val="20"/>
          <w:u w:val="single"/>
        </w:rPr>
        <w:t>回の法定検査（浄化槽法第１１条）を、指定検査機関に依頼して受けることが、浄化槽法で義務付けられています</w:t>
      </w:r>
      <w:r>
        <w:rPr>
          <w:rFonts w:ascii="HG丸ｺﾞｼｯｸM-PRO" w:hAnsi="HG丸ｺﾞｼｯｸM-PRO" w:eastAsia="HG丸ｺﾞｼｯｸM-PRO"/>
          <w:sz w:val="20"/>
          <w:szCs w:val="20"/>
        </w:rPr>
        <w:t>。</w:t>
      </w:r>
    </w:p>
    <w:p>
      <w:pPr>
        <w:pStyle w:val="Style22"/>
        <w:ind w:left="400" w:hanging="400"/>
        <w:rPr>
          <w:rFonts w:ascii="HG丸ｺﾞｼｯｸM-PRO" w:hAnsi="HG丸ｺﾞｼｯｸM-PRO" w:eastAsia="HG丸ｺﾞｼｯｸM-PRO"/>
          <w:sz w:val="20"/>
          <w:szCs w:val="20"/>
        </w:rPr>
      </w:pPr>
      <w:r>
        <w:rPr>
          <w:rFonts w:ascii="HG丸ｺﾞｼｯｸM-PRO" w:hAnsi="HG丸ｺﾞｼｯｸM-PRO" w:eastAsia="HG丸ｺﾞｼｯｸM-PRO"/>
          <w:sz w:val="20"/>
          <w:szCs w:val="20"/>
        </w:rPr>
        <w:t>＊２　一般社団法人山梨県浄化槽協会（住所：甲府市西下条町</w:t>
      </w:r>
      <w:r>
        <w:rPr>
          <w:rFonts w:eastAsia="HG丸ｺﾞｼｯｸM-PRO" w:ascii="HG丸ｺﾞｼｯｸM-PRO" w:hAnsi="HG丸ｺﾞｼｯｸM-PRO"/>
          <w:sz w:val="20"/>
          <w:szCs w:val="20"/>
        </w:rPr>
        <w:t>965</w:t>
      </w:r>
      <w:r>
        <w:rPr>
          <w:rFonts w:ascii="HG丸ｺﾞｼｯｸM-PRO" w:hAnsi="HG丸ｺﾞｼｯｸM-PRO" w:eastAsia="HG丸ｺﾞｼｯｸM-PRO"/>
          <w:sz w:val="20"/>
          <w:szCs w:val="20"/>
        </w:rPr>
        <w:t>）は、浄化槽法に基づき、山梨県から唯一指定された指定検査機関です。</w:t>
      </w:r>
    </w:p>
    <w:p>
      <w:pPr>
        <w:pStyle w:val="Style22"/>
        <w:ind w:left="400" w:hanging="400"/>
        <w:rPr>
          <w:rFonts w:ascii="HG丸ｺﾞｼｯｸM-PRO" w:hAnsi="HG丸ｺﾞｼｯｸM-PRO" w:eastAsia="HG丸ｺﾞｼｯｸM-PRO"/>
          <w:sz w:val="20"/>
          <w:szCs w:val="20"/>
        </w:rPr>
      </w:pPr>
      <w:r>
        <w:rPr>
          <w:rFonts w:ascii="HG丸ｺﾞｼｯｸM-PRO" w:hAnsi="HG丸ｺﾞｼｯｸM-PRO" w:eastAsia="HG丸ｺﾞｼｯｸM-PRO"/>
          <w:sz w:val="20"/>
          <w:szCs w:val="20"/>
        </w:rPr>
        <w:t>＊　法定検査手数料は、県の承認を受けて決められています。（裏面参照）</w:t>
      </w:r>
    </w:p>
    <w:p>
      <w:pPr>
        <w:pStyle w:val="Style22"/>
        <w:rPr>
          <w:rFonts w:ascii="HG丸ｺﾞｼｯｸM-PRO" w:hAnsi="HG丸ｺﾞｼｯｸM-PRO" w:eastAsia="HG丸ｺﾞｼｯｸM-PRO"/>
          <w:sz w:val="20"/>
          <w:szCs w:val="20"/>
        </w:rPr>
      </w:pPr>
      <w:r>
        <w:rPr>
          <w:rFonts w:ascii="HG丸ｺﾞｼｯｸM-PRO" w:hAnsi="HG丸ｺﾞｼｯｸM-PRO" w:eastAsia="HG丸ｺﾞｼｯｸM-PRO"/>
          <w:sz w:val="20"/>
          <w:szCs w:val="20"/>
        </w:rPr>
        <w:t>＊　法定検査の結果は、浄化槽法に基づき、指定検査機関から関係行政機関に報告されます。</w:t>
      </w:r>
    </w:p>
    <w:p>
      <w:pPr>
        <w:pStyle w:val="Style22"/>
        <w:ind w:left="420" w:hanging="0"/>
        <w:rPr>
          <w:rFonts w:ascii="HG丸ｺﾞｼｯｸM-PRO" w:hAnsi="HG丸ｺﾞｼｯｸM-PRO" w:eastAsia="HG丸ｺﾞｼｯｸM-PRO"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156210</wp:posOffset>
                </wp:positionH>
                <wp:positionV relativeFrom="paragraph">
                  <wp:posOffset>53975</wp:posOffset>
                </wp:positionV>
                <wp:extent cx="76835" cy="362585"/>
                <wp:effectExtent l="0" t="0" r="19050" b="19050"/>
                <wp:wrapNone/>
                <wp:docPr id="3" name="左大かっこ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0" cy="361800"/>
                        </a:xfrm>
                        <a:prstGeom prst="leftBracket">
                          <a:avLst>
                            <a:gd name="adj" fmla="val 833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85" coordsize="21600,21600" o:spt="85" adj="1800" path="m21600,21600qx@9@10l0@1qy@11@12xnsem21600,21600qx@9@10l0@1qy@11@12nfe">
                <v:stroke joinstyle="miter"/>
                <v:formulas>
                  <v:f eqn="val 10800"/>
                  <v:f eqn="val #0"/>
                  <v:f eqn="sum height 0 @1"/>
                  <v:f eqn="sumangle 0 45 0"/>
                  <v:f eqn="cos width @3"/>
                  <v:f eqn="sin @1 @3"/>
                  <v:f eqn="sum width 0 @4"/>
                  <v:f eqn="sum @1 0 @5"/>
                  <v:f eqn="sum height @5 @1"/>
                  <v:f eqn="sum 0 21600 21600"/>
                  <v:f eqn="sum 0 21600 @1"/>
                  <v:f eqn="sum 21600 0 0"/>
                  <v:f eqn="sum 0 @1 @1"/>
                </v:formulas>
                <v:path gradientshapeok="t" o:connecttype="rect" textboxrect="@6,@7,21600,@8"/>
                <v:handles>
                  <v:h position="0,@1"/>
                </v:handles>
              </v:shapetype>
              <v:shape id="shape_0" ID="左大かっこ 5" stroked="t" style="position:absolute;margin-left:12.3pt;margin-top:4.25pt;width:5.95pt;height:28.45pt" type="shapetype_85">
                <w10:wrap type="none"/>
                <v:fill o:detectmouseclick="t" on="false"/>
                <v:stroke color="black" weight="9360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6433185</wp:posOffset>
                </wp:positionH>
                <wp:positionV relativeFrom="paragraph">
                  <wp:posOffset>53975</wp:posOffset>
                </wp:positionV>
                <wp:extent cx="57785" cy="362585"/>
                <wp:effectExtent l="0" t="0" r="19050" b="19050"/>
                <wp:wrapNone/>
                <wp:docPr id="4" name="右大かっこ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0" cy="361800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86" coordsize="21600,21600" o:spt="86" adj="1800" path="m,qx@9@10l21600@2qy@11@12xnsem,qx@9@10l21600@2qy@11@12nfe">
                <v:stroke joinstyle="miter"/>
                <v:formulas>
                  <v:f eqn="val 10800"/>
                  <v:f eqn="val #0"/>
                  <v:f eqn="sum height 0 @1"/>
                  <v:f eqn="sumangle 0 45 0"/>
                  <v:f eqn="cos width @3"/>
                  <v:f eqn="sin @1 @3"/>
                  <v:f eqn="sum 0 @4 0"/>
                  <v:f eqn="sum @1 0 @5"/>
                  <v:f eqn="sum height @5 @1"/>
                  <v:f eqn="sum 21600 0 0"/>
                  <v:f eqn="sum @1 0 0"/>
                  <v:f eqn="sum 0 21600 21600"/>
                  <v:f eqn="sum @1 @2 0"/>
                </v:formulas>
                <v:path gradientshapeok="t" o:connecttype="rect" textboxrect="0,@7,@6,@8"/>
                <v:handles>
                  <v:h position="21600,@1"/>
                </v:handles>
              </v:shapetype>
              <v:shape id="shape_0" ID="右大かっこ 6" stroked="t" style="position:absolute;margin-left:506.55pt;margin-top:4.25pt;width:4.45pt;height:28.45pt" type="shapetype_86">
                <w10:wrap type="none"/>
                <v:fill o:detectmouseclick="t" on="false"/>
                <v:stroke color="black" weight="9360" joinstyle="round" endcap="flat"/>
              </v:shape>
            </w:pict>
          </mc:Fallback>
        </mc:AlternateContent>
      </w:r>
      <w:r>
        <w:rPr>
          <w:rFonts w:ascii="HG丸ｺﾞｼｯｸM-PRO" w:hAnsi="HG丸ｺﾞｼｯｸM-PRO" w:eastAsia="HG丸ｺﾞｼｯｸM-PRO"/>
          <w:sz w:val="20"/>
          <w:szCs w:val="20"/>
        </w:rPr>
        <w:t>法定検査についてご不明な点は、山梨県浄化槽協会（電話</w:t>
      </w:r>
      <w:r>
        <w:rPr>
          <w:rFonts w:eastAsia="HG丸ｺﾞｼｯｸM-PRO" w:ascii="HG丸ｺﾞｼｯｸM-PRO" w:hAnsi="HG丸ｺﾞｼｯｸM-PRO"/>
          <w:sz w:val="20"/>
          <w:szCs w:val="20"/>
        </w:rPr>
        <w:t>055-288-1132</w:t>
      </w:r>
      <w:r>
        <w:rPr>
          <w:rFonts w:ascii="HG丸ｺﾞｼｯｸM-PRO" w:hAnsi="HG丸ｺﾞｼｯｸM-PRO" w:eastAsia="HG丸ｺﾞｼｯｸM-PRO"/>
          <w:sz w:val="20"/>
          <w:szCs w:val="20"/>
        </w:rPr>
        <w:t>）又は甲府市役所環境部環境総室環境保全課（電話</w:t>
      </w:r>
      <w:r>
        <w:rPr>
          <w:rFonts w:eastAsia="HG丸ｺﾞｼｯｸM-PRO" w:ascii="HG丸ｺﾞｼｯｸM-PRO" w:hAnsi="HG丸ｺﾞｼｯｸM-PRO"/>
          <w:sz w:val="20"/>
          <w:szCs w:val="20"/>
        </w:rPr>
        <w:t>055-241-4312</w:t>
      </w:r>
      <w:r>
        <w:rPr>
          <w:rFonts w:ascii="HG丸ｺﾞｼｯｸM-PRO" w:hAnsi="HG丸ｺﾞｼｯｸM-PRO" w:eastAsia="HG丸ｺﾞｼｯｸM-PRO"/>
          <w:sz w:val="20"/>
          <w:szCs w:val="20"/>
        </w:rPr>
        <w:t>）にお問い合わせください。</w:t>
      </w:r>
    </w:p>
    <w:p>
      <w:pPr>
        <w:pStyle w:val="Style22"/>
        <w:ind w:left="420" w:hanging="210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tbl>
      <w:tblPr>
        <w:tblStyle w:val="aa"/>
        <w:tblW w:w="8005" w:type="dxa"/>
        <w:jc w:val="left"/>
        <w:tblInd w:w="42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105"/>
        <w:gridCol w:w="1559"/>
        <w:gridCol w:w="1842"/>
        <w:gridCol w:w="1559"/>
        <w:gridCol w:w="1940"/>
      </w:tblGrid>
      <w:tr>
        <w:trPr/>
        <w:tc>
          <w:tcPr>
            <w:tcW w:w="1105" w:type="dxa"/>
            <w:vMerge w:val="restart"/>
            <w:tcBorders/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確認欄</w:t>
            </w:r>
          </w:p>
        </w:tc>
        <w:tc>
          <w:tcPr>
            <w:tcW w:w="1559" w:type="dxa"/>
            <w:vMerge w:val="restart"/>
            <w:tcBorders/>
            <w:shd w:fill="auto" w:val="clear"/>
          </w:tcPr>
          <w:p>
            <w:pPr>
              <w:pStyle w:val="Style22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甲府市</w:t>
            </w:r>
          </w:p>
          <w:p>
            <w:pPr>
              <w:pStyle w:val="Style22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  <w:tc>
          <w:tcPr>
            <w:tcW w:w="1842" w:type="dxa"/>
            <w:tcBorders/>
            <w:shd w:fill="auto" w:val="clear"/>
            <w:vAlign w:val="center"/>
          </w:tcPr>
          <w:p>
            <w:pPr>
              <w:pStyle w:val="Style22"/>
              <w:numPr>
                <w:ilvl w:val="0"/>
                <w:numId w:val="1"/>
              </w:numPr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記載事項ﾁｪｯｸ</w:t>
            </w:r>
          </w:p>
        </w:tc>
        <w:tc>
          <w:tcPr>
            <w:tcW w:w="1559" w:type="dxa"/>
            <w:vMerge w:val="restart"/>
            <w:tcBorders/>
            <w:shd w:fill="auto" w:val="clear"/>
            <w:vAlign w:val="center"/>
          </w:tcPr>
          <w:p>
            <w:pPr>
              <w:pStyle w:val="Style22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浄化槽協会</w:t>
            </w:r>
          </w:p>
        </w:tc>
        <w:tc>
          <w:tcPr>
            <w:tcW w:w="1940" w:type="dxa"/>
            <w:tcBorders/>
            <w:shd w:fill="auto" w:val="clear"/>
          </w:tcPr>
          <w:p>
            <w:pPr>
              <w:pStyle w:val="Style22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受付日</w:t>
            </w:r>
          </w:p>
          <w:p>
            <w:pPr>
              <w:pStyle w:val="Style22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</w:tr>
      <w:tr>
        <w:trPr/>
        <w:tc>
          <w:tcPr>
            <w:tcW w:w="1105" w:type="dxa"/>
            <w:vMerge w:val="continue"/>
            <w:tcBorders/>
            <w:shd w:fill="auto" w:val="clear"/>
          </w:tcPr>
          <w:p>
            <w:pPr>
              <w:pStyle w:val="Style22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  <w:tc>
          <w:tcPr>
            <w:tcW w:w="1559" w:type="dxa"/>
            <w:vMerge w:val="continue"/>
            <w:tcBorders/>
            <w:shd w:fill="auto" w:val="clear"/>
          </w:tcPr>
          <w:p>
            <w:pPr>
              <w:pStyle w:val="Style22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  <w:tc>
          <w:tcPr>
            <w:tcW w:w="1842" w:type="dxa"/>
            <w:tcBorders/>
            <w:shd w:fill="auto" w:val="clear"/>
            <w:vAlign w:val="center"/>
          </w:tcPr>
          <w:p>
            <w:pPr>
              <w:pStyle w:val="Style22"/>
              <w:numPr>
                <w:ilvl w:val="0"/>
                <w:numId w:val="1"/>
              </w:numPr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補助金ﾁｪｯｸ</w:t>
            </w:r>
          </w:p>
        </w:tc>
        <w:tc>
          <w:tcPr>
            <w:tcW w:w="1559" w:type="dxa"/>
            <w:vMerge w:val="continue"/>
            <w:tcBorders/>
            <w:shd w:fill="auto" w:val="clear"/>
          </w:tcPr>
          <w:p>
            <w:pPr>
              <w:pStyle w:val="Style22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  <w:tc>
          <w:tcPr>
            <w:tcW w:w="1940" w:type="dxa"/>
            <w:tcBorders/>
            <w:shd w:fill="auto" w:val="clear"/>
          </w:tcPr>
          <w:p>
            <w:pPr>
              <w:pStyle w:val="Style22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  <w:p>
            <w:pPr>
              <w:pStyle w:val="Style22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</w:r>
          </w:p>
        </w:tc>
      </w:tr>
    </w:tbl>
    <w:p>
      <w:pPr>
        <w:pStyle w:val="Style22"/>
        <w:ind w:left="420" w:hanging="210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Style22"/>
        <w:ind w:left="420" w:hanging="210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  <mc:AlternateContent>
          <mc:Choice Requires="wps">
            <w:drawing>
              <wp:anchor behindDoc="0" distT="0" distB="0" distL="0" distR="0" simplePos="0" locked="0" layoutInCell="1" allowOverlap="1" relativeHeight="6" wp14:anchorId="56E6D7BA">
                <wp:simplePos x="0" y="0"/>
                <wp:positionH relativeFrom="column">
                  <wp:posOffset>3810</wp:posOffset>
                </wp:positionH>
                <wp:positionV relativeFrom="paragraph">
                  <wp:posOffset>95250</wp:posOffset>
                </wp:positionV>
                <wp:extent cx="6277610" cy="5528310"/>
                <wp:effectExtent l="0" t="0" r="28575" b="28575"/>
                <wp:wrapNone/>
                <wp:docPr id="5" name="テキスト ボックス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60" cy="552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>
                                <w:rFonts w:ascii="HG丸ｺﾞｼｯｸM-PRO" w:hAns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hAnsi="HG丸ｺﾞｼｯｸM-PRO" w:eastAsia="HG丸ｺﾞｼｯｸM-PRO"/>
                                <w:color w:val="000000"/>
                                <w:sz w:val="24"/>
                                <w:szCs w:val="24"/>
                              </w:rPr>
                              <w:t>【案内図】</w:t>
                            </w:r>
                          </w:p>
                          <w:p>
                            <w:pPr>
                              <w:pStyle w:val="Style2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HG丸ｺﾞｼｯｸM-PRO" w:hAnsi="HG丸ｺﾞｼｯｸM-PRO" w:eastAsia="HG丸ｺﾞｼｯｸM-PRO"/>
                                <w:color w:val="000000"/>
                                <w:sz w:val="24"/>
                                <w:szCs w:val="24"/>
                              </w:rPr>
                              <w:t>　</w:t>
                            </w:r>
                            <w:r>
                              <w:rPr>
                                <w:rFonts w:ascii="HG丸ｺﾞｼｯｸM-PRO" w:hAnsi="HG丸ｺﾞｼｯｸM-PRO" w:eastAsia="HG丸ｺﾞｼｯｸM-PRO"/>
                                <w:color w:val="000000"/>
                                <w:szCs w:val="21"/>
                              </w:rPr>
                              <w:t>（指定検査機関が法定検査に伺うため、目印になる施設等も含めて記載ください。）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7" fillcolor="white" stroked="t" style="position:absolute;margin-left:0.3pt;margin-top:7.5pt;width:494.2pt;height:435.2pt" wp14:anchorId="56E6D7BA">
                <w10:wrap type="square"/>
                <v:fill o:detectmouseclick="t" type="solid" color2="black"/>
                <v:stroke color="black" weight="6480" joinstyle="round" endcap="flat"/>
                <v:textbox>
                  <w:txbxContent>
                    <w:p>
                      <w:pPr>
                        <w:pStyle w:val="Style25"/>
                        <w:rPr>
                          <w:rFonts w:ascii="HG丸ｺﾞｼｯｸM-PRO" w:hAns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hAnsi="HG丸ｺﾞｼｯｸM-PRO" w:eastAsia="HG丸ｺﾞｼｯｸM-PRO"/>
                          <w:color w:val="000000"/>
                          <w:sz w:val="24"/>
                          <w:szCs w:val="24"/>
                        </w:rPr>
                        <w:t>【案内図】</w:t>
                      </w:r>
                    </w:p>
                    <w:p>
                      <w:pPr>
                        <w:pStyle w:val="Style25"/>
                        <w:rPr>
                          <w:color w:val="000000"/>
                        </w:rPr>
                      </w:pPr>
                      <w:r>
                        <w:rPr>
                          <w:rFonts w:ascii="HG丸ｺﾞｼｯｸM-PRO" w:hAnsi="HG丸ｺﾞｼｯｸM-PRO" w:eastAsia="HG丸ｺﾞｼｯｸM-PRO"/>
                          <w:color w:val="000000"/>
                          <w:sz w:val="24"/>
                          <w:szCs w:val="24"/>
                        </w:rPr>
                        <w:t>　</w:t>
                      </w:r>
                      <w:r>
                        <w:rPr>
                          <w:rFonts w:ascii="HG丸ｺﾞｼｯｸM-PRO" w:hAnsi="HG丸ｺﾞｼｯｸM-PRO" w:eastAsia="HG丸ｺﾞｼｯｸM-PRO"/>
                          <w:color w:val="000000"/>
                          <w:szCs w:val="21"/>
                        </w:rPr>
                        <w:t>（指定検査機関が法定検査に伺うため、目印になる施設等も含めて記載ください。）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22"/>
        <w:ind w:left="420" w:hanging="210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Style22"/>
        <w:ind w:left="420" w:hanging="210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Style22"/>
        <w:ind w:left="420" w:hanging="210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Style22"/>
        <w:ind w:left="420" w:hanging="210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Style22"/>
        <w:ind w:left="420" w:hanging="210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Style22"/>
        <w:ind w:left="420" w:hanging="210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Style22"/>
        <w:ind w:left="420" w:hanging="210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Style22"/>
        <w:ind w:left="420" w:hanging="210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Style22"/>
        <w:ind w:left="420" w:hanging="210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Style22"/>
        <w:ind w:left="420" w:hanging="210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Style22"/>
        <w:ind w:left="420" w:hanging="210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Style22"/>
        <w:ind w:left="420" w:hanging="210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Style22"/>
        <w:ind w:left="420" w:hanging="210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Style22"/>
        <w:ind w:left="420" w:hanging="210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Style22"/>
        <w:ind w:left="420" w:hanging="210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Style22"/>
        <w:ind w:left="420" w:hanging="210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Style22"/>
        <w:ind w:left="420" w:hanging="210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Style22"/>
        <w:ind w:left="420" w:hanging="210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Style22"/>
        <w:ind w:left="420" w:hanging="210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Style22"/>
        <w:ind w:left="420" w:hanging="210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Style22"/>
        <w:ind w:left="420" w:hanging="210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Style22"/>
        <w:ind w:left="420" w:hanging="210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Style22"/>
        <w:ind w:left="420" w:hanging="210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Style22"/>
        <w:ind w:hanging="0"/>
        <w:rPr>
          <w:rFonts w:ascii="HG丸ｺﾞｼｯｸM-PRO" w:hAnsi="HG丸ｺﾞｼｯｸM-PRO" w:eastAsia="HG丸ｺﾞｼｯｸM-PRO"/>
          <w:sz w:val="24"/>
          <w:szCs w:val="24"/>
        </w:rPr>
      </w:pPr>
      <w:r>
        <w:rPr/>
      </w:r>
    </w:p>
    <w:p>
      <w:pPr>
        <w:pStyle w:val="Style22"/>
        <w:ind w:hanging="0"/>
        <w:rPr/>
      </w:pPr>
      <w:r>
        <w:rPr>
          <w:rFonts w:ascii="HG丸ｺﾞｼｯｸM-PRO" w:hAnsi="HG丸ｺﾞｼｯｸM-PRO" w:eastAsia="HG丸ｺﾞｼｯｸM-PRO"/>
          <w:sz w:val="24"/>
          <w:szCs w:val="24"/>
        </w:rPr>
        <w:t xml:space="preserve">  </w:t>
      </w:r>
      <w:r>
        <w:rPr>
          <w:rFonts w:ascii="HG丸ｺﾞｼｯｸM-PRO" w:hAnsi="HG丸ｺﾞｼｯｸM-PRO" w:eastAsia="HG丸ｺﾞｼｯｸM-PRO"/>
          <w:sz w:val="24"/>
          <w:szCs w:val="24"/>
        </w:rPr>
        <w:t>検査手数料（非課税）</w:t>
      </w:r>
    </w:p>
    <w:tbl>
      <w:tblPr>
        <w:tblStyle w:val="aa"/>
        <w:tblW w:w="9611" w:type="dxa"/>
        <w:jc w:val="left"/>
        <w:tblInd w:w="42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281"/>
        <w:gridCol w:w="3068"/>
        <w:gridCol w:w="3262"/>
      </w:tblGrid>
      <w:tr>
        <w:trPr>
          <w:trHeight w:val="462" w:hRule="atLeast"/>
        </w:trPr>
        <w:tc>
          <w:tcPr>
            <w:tcW w:w="3281" w:type="dxa"/>
            <w:tcBorders/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処理対象人員</w:t>
            </w:r>
          </w:p>
        </w:tc>
        <w:tc>
          <w:tcPr>
            <w:tcW w:w="3068" w:type="dxa"/>
            <w:tcBorders/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第７条検査手数料</w:t>
            </w:r>
          </w:p>
        </w:tc>
        <w:tc>
          <w:tcPr>
            <w:tcW w:w="3262" w:type="dxa"/>
            <w:tcBorders/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HG丸ｺﾞｼｯｸM-PRO" w:hAnsi="HG丸ｺﾞｼｯｸM-PRO" w:eastAsia="HG丸ｺﾞｼｯｸM-PRO"/>
              </w:rPr>
            </w:pPr>
            <w:r>
              <w:rPr>
                <w:rFonts w:ascii="HG丸ｺﾞｼｯｸM-PRO" w:hAnsi="HG丸ｺﾞｼｯｸM-PRO" w:eastAsia="HG丸ｺﾞｼｯｸM-PRO"/>
              </w:rPr>
              <w:t>第１１条検査手数料</w:t>
            </w:r>
          </w:p>
        </w:tc>
      </w:tr>
      <w:tr>
        <w:trPr>
          <w:trHeight w:val="426" w:hRule="atLeast"/>
        </w:trPr>
        <w:tc>
          <w:tcPr>
            <w:tcW w:w="3281" w:type="dxa"/>
            <w:tcBorders/>
            <w:shd w:fill="auto" w:val="clear"/>
            <w:vAlign w:val="center"/>
          </w:tcPr>
          <w:p>
            <w:pPr>
              <w:pStyle w:val="Style22"/>
              <w:ind w:firstLine="210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  <w:t>10</w:t>
            </w:r>
            <w:r>
              <w:rPr>
                <w:rFonts w:ascii="HG丸ｺﾞｼｯｸM-PRO" w:hAnsi="HG丸ｺﾞｼｯｸM-PRO" w:eastAsia="HG丸ｺﾞｼｯｸM-PRO"/>
              </w:rPr>
              <w:t>人槽以下</w:t>
            </w:r>
          </w:p>
        </w:tc>
        <w:tc>
          <w:tcPr>
            <w:tcW w:w="3068" w:type="dxa"/>
            <w:tcBorders/>
            <w:shd w:fill="auto" w:val="clear"/>
            <w:vAlign w:val="center"/>
          </w:tcPr>
          <w:p>
            <w:pPr>
              <w:pStyle w:val="Style22"/>
              <w:ind w:firstLine="1050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  <w:t>8,500</w:t>
            </w:r>
            <w:r>
              <w:rPr>
                <w:rFonts w:ascii="HG丸ｺﾞｼｯｸM-PRO" w:hAnsi="HG丸ｺﾞｼｯｸM-PRO" w:eastAsia="HG丸ｺﾞｼｯｸM-PRO"/>
              </w:rPr>
              <w:t>円</w:t>
            </w:r>
          </w:p>
        </w:tc>
        <w:tc>
          <w:tcPr>
            <w:tcW w:w="3262" w:type="dxa"/>
            <w:tcBorders/>
            <w:shd w:fill="auto" w:val="clear"/>
            <w:vAlign w:val="center"/>
          </w:tcPr>
          <w:p>
            <w:pPr>
              <w:pStyle w:val="Style22"/>
              <w:ind w:firstLine="945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  <w:t>4,500</w:t>
            </w:r>
            <w:r>
              <w:rPr>
                <w:rFonts w:ascii="HG丸ｺﾞｼｯｸM-PRO" w:hAnsi="HG丸ｺﾞｼｯｸM-PRO" w:eastAsia="HG丸ｺﾞｼｯｸM-PRO"/>
              </w:rPr>
              <w:t>円</w:t>
            </w:r>
          </w:p>
        </w:tc>
      </w:tr>
      <w:tr>
        <w:trPr>
          <w:trHeight w:val="404" w:hRule="atLeast"/>
        </w:trPr>
        <w:tc>
          <w:tcPr>
            <w:tcW w:w="3281" w:type="dxa"/>
            <w:tcBorders/>
            <w:shd w:fill="auto" w:val="clear"/>
            <w:vAlign w:val="center"/>
          </w:tcPr>
          <w:p>
            <w:pPr>
              <w:pStyle w:val="Style22"/>
              <w:ind w:firstLine="210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  <w:t>11</w:t>
            </w:r>
            <w:r>
              <w:rPr>
                <w:rFonts w:ascii="HG丸ｺﾞｼｯｸM-PRO" w:hAnsi="HG丸ｺﾞｼｯｸM-PRO" w:eastAsia="HG丸ｺﾞｼｯｸM-PRO"/>
              </w:rPr>
              <w:t xml:space="preserve">～　   </w:t>
            </w:r>
            <w:r>
              <w:rPr>
                <w:rFonts w:eastAsia="HG丸ｺﾞｼｯｸM-PRO" w:ascii="HG丸ｺﾞｼｯｸM-PRO" w:hAnsi="HG丸ｺﾞｼｯｸM-PRO"/>
              </w:rPr>
              <w:t>50</w:t>
            </w:r>
            <w:r>
              <w:rPr>
                <w:rFonts w:ascii="HG丸ｺﾞｼｯｸM-PRO" w:hAnsi="HG丸ｺﾞｼｯｸM-PRO" w:eastAsia="HG丸ｺﾞｼｯｸM-PRO"/>
              </w:rPr>
              <w:t>人槽</w:t>
            </w:r>
          </w:p>
        </w:tc>
        <w:tc>
          <w:tcPr>
            <w:tcW w:w="3068" w:type="dxa"/>
            <w:tcBorders/>
            <w:shd w:fill="auto" w:val="clear"/>
            <w:vAlign w:val="center"/>
          </w:tcPr>
          <w:p>
            <w:pPr>
              <w:pStyle w:val="Style22"/>
              <w:ind w:firstLine="945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  <w:t>10,500</w:t>
            </w:r>
            <w:r>
              <w:rPr>
                <w:rFonts w:ascii="HG丸ｺﾞｼｯｸM-PRO" w:hAnsi="HG丸ｺﾞｼｯｸM-PRO" w:eastAsia="HG丸ｺﾞｼｯｸM-PRO"/>
              </w:rPr>
              <w:t>円</w:t>
            </w:r>
          </w:p>
        </w:tc>
        <w:tc>
          <w:tcPr>
            <w:tcW w:w="3262" w:type="dxa"/>
            <w:tcBorders/>
            <w:shd w:fill="auto" w:val="clear"/>
            <w:vAlign w:val="center"/>
          </w:tcPr>
          <w:p>
            <w:pPr>
              <w:pStyle w:val="Style22"/>
              <w:ind w:firstLine="945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  <w:t>6,500</w:t>
            </w:r>
            <w:r>
              <w:rPr>
                <w:rFonts w:ascii="HG丸ｺﾞｼｯｸM-PRO" w:hAnsi="HG丸ｺﾞｼｯｸM-PRO" w:eastAsia="HG丸ｺﾞｼｯｸM-PRO"/>
              </w:rPr>
              <w:t>円</w:t>
            </w:r>
          </w:p>
        </w:tc>
      </w:tr>
      <w:tr>
        <w:trPr>
          <w:trHeight w:val="390" w:hRule="atLeast"/>
        </w:trPr>
        <w:tc>
          <w:tcPr>
            <w:tcW w:w="3281" w:type="dxa"/>
            <w:tcBorders/>
            <w:shd w:fill="auto" w:val="clear"/>
            <w:vAlign w:val="center"/>
          </w:tcPr>
          <w:p>
            <w:pPr>
              <w:pStyle w:val="Style22"/>
              <w:ind w:firstLine="210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  <w:t>51</w:t>
            </w:r>
            <w:r>
              <w:rPr>
                <w:rFonts w:ascii="HG丸ｺﾞｼｯｸM-PRO" w:hAnsi="HG丸ｺﾞｼｯｸM-PRO" w:eastAsia="HG丸ｺﾞｼｯｸM-PRO"/>
              </w:rPr>
              <w:t xml:space="preserve">～　 </w:t>
            </w:r>
            <w:r>
              <w:rPr>
                <w:rFonts w:eastAsia="HG丸ｺﾞｼｯｸM-PRO" w:ascii="HG丸ｺﾞｼｯｸM-PRO" w:hAnsi="HG丸ｺﾞｼｯｸM-PRO"/>
              </w:rPr>
              <w:t>100</w:t>
            </w:r>
            <w:r>
              <w:rPr>
                <w:rFonts w:ascii="HG丸ｺﾞｼｯｸM-PRO" w:hAnsi="HG丸ｺﾞｼｯｸM-PRO" w:eastAsia="HG丸ｺﾞｼｯｸM-PRO"/>
              </w:rPr>
              <w:t>人槽</w:t>
            </w:r>
          </w:p>
        </w:tc>
        <w:tc>
          <w:tcPr>
            <w:tcW w:w="3068" w:type="dxa"/>
            <w:tcBorders/>
            <w:shd w:fill="auto" w:val="clear"/>
            <w:vAlign w:val="center"/>
          </w:tcPr>
          <w:p>
            <w:pPr>
              <w:pStyle w:val="Style22"/>
              <w:ind w:firstLine="945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  <w:t>12,500</w:t>
            </w:r>
            <w:r>
              <w:rPr>
                <w:rFonts w:ascii="HG丸ｺﾞｼｯｸM-PRO" w:hAnsi="HG丸ｺﾞｼｯｸM-PRO" w:eastAsia="HG丸ｺﾞｼｯｸM-PRO"/>
              </w:rPr>
              <w:t>円</w:t>
            </w:r>
          </w:p>
        </w:tc>
        <w:tc>
          <w:tcPr>
            <w:tcW w:w="3262" w:type="dxa"/>
            <w:tcBorders/>
            <w:shd w:fill="auto" w:val="clear"/>
            <w:vAlign w:val="center"/>
          </w:tcPr>
          <w:p>
            <w:pPr>
              <w:pStyle w:val="Style22"/>
              <w:ind w:firstLine="945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  <w:t>8,500</w:t>
            </w:r>
            <w:r>
              <w:rPr>
                <w:rFonts w:ascii="HG丸ｺﾞｼｯｸM-PRO" w:hAnsi="HG丸ｺﾞｼｯｸM-PRO" w:eastAsia="HG丸ｺﾞｼｯｸM-PRO"/>
              </w:rPr>
              <w:t>円</w:t>
            </w:r>
          </w:p>
        </w:tc>
      </w:tr>
      <w:tr>
        <w:trPr>
          <w:trHeight w:val="444" w:hRule="atLeast"/>
        </w:trPr>
        <w:tc>
          <w:tcPr>
            <w:tcW w:w="3281" w:type="dxa"/>
            <w:tcBorders/>
            <w:shd w:fill="auto" w:val="clear"/>
            <w:vAlign w:val="center"/>
          </w:tcPr>
          <w:p>
            <w:pPr>
              <w:pStyle w:val="Style22"/>
              <w:ind w:firstLine="105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  <w:t>101</w:t>
            </w:r>
            <w:r>
              <w:rPr>
                <w:rFonts w:ascii="HG丸ｺﾞｼｯｸM-PRO" w:hAnsi="HG丸ｺﾞｼｯｸM-PRO" w:eastAsia="HG丸ｺﾞｼｯｸM-PRO"/>
              </w:rPr>
              <w:t xml:space="preserve">～   </w:t>
            </w:r>
            <w:r>
              <w:rPr>
                <w:rFonts w:eastAsia="HG丸ｺﾞｼｯｸM-PRO" w:ascii="HG丸ｺﾞｼｯｸM-PRO" w:hAnsi="HG丸ｺﾞｼｯｸM-PRO"/>
              </w:rPr>
              <w:t>300</w:t>
            </w:r>
            <w:r>
              <w:rPr>
                <w:rFonts w:ascii="HG丸ｺﾞｼｯｸM-PRO" w:hAnsi="HG丸ｺﾞｼｯｸM-PRO" w:eastAsia="HG丸ｺﾞｼｯｸM-PRO"/>
              </w:rPr>
              <w:t>人槽</w:t>
            </w:r>
          </w:p>
        </w:tc>
        <w:tc>
          <w:tcPr>
            <w:tcW w:w="3068" w:type="dxa"/>
            <w:tcBorders/>
            <w:shd w:fill="auto" w:val="clear"/>
            <w:vAlign w:val="center"/>
          </w:tcPr>
          <w:p>
            <w:pPr>
              <w:pStyle w:val="Style22"/>
              <w:ind w:firstLine="945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  <w:t>14,500</w:t>
            </w:r>
            <w:r>
              <w:rPr>
                <w:rFonts w:ascii="HG丸ｺﾞｼｯｸM-PRO" w:hAnsi="HG丸ｺﾞｼｯｸM-PRO" w:eastAsia="HG丸ｺﾞｼｯｸM-PRO"/>
              </w:rPr>
              <w:t>円</w:t>
            </w:r>
          </w:p>
        </w:tc>
        <w:tc>
          <w:tcPr>
            <w:tcW w:w="3262" w:type="dxa"/>
            <w:tcBorders/>
            <w:shd w:fill="auto" w:val="clear"/>
            <w:vAlign w:val="center"/>
          </w:tcPr>
          <w:p>
            <w:pPr>
              <w:pStyle w:val="Style22"/>
              <w:ind w:firstLine="735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  <w:t>10,500</w:t>
            </w:r>
            <w:r>
              <w:rPr>
                <w:rFonts w:ascii="HG丸ｺﾞｼｯｸM-PRO" w:hAnsi="HG丸ｺﾞｼｯｸM-PRO" w:eastAsia="HG丸ｺﾞｼｯｸM-PRO"/>
              </w:rPr>
              <w:t>円</w:t>
            </w:r>
          </w:p>
        </w:tc>
      </w:tr>
      <w:tr>
        <w:trPr>
          <w:trHeight w:val="408" w:hRule="atLeast"/>
        </w:trPr>
        <w:tc>
          <w:tcPr>
            <w:tcW w:w="3281" w:type="dxa"/>
            <w:tcBorders/>
            <w:shd w:fill="auto" w:val="clear"/>
            <w:vAlign w:val="center"/>
          </w:tcPr>
          <w:p>
            <w:pPr>
              <w:pStyle w:val="Style22"/>
              <w:ind w:firstLine="105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  <w:t>301</w:t>
            </w:r>
            <w:r>
              <w:rPr>
                <w:rFonts w:ascii="HG丸ｺﾞｼｯｸM-PRO" w:hAnsi="HG丸ｺﾞｼｯｸM-PRO" w:eastAsia="HG丸ｺﾞｼｯｸM-PRO"/>
              </w:rPr>
              <w:t xml:space="preserve">～   </w:t>
            </w:r>
            <w:r>
              <w:rPr>
                <w:rFonts w:eastAsia="HG丸ｺﾞｼｯｸM-PRO" w:ascii="HG丸ｺﾞｼｯｸM-PRO" w:hAnsi="HG丸ｺﾞｼｯｸM-PRO"/>
              </w:rPr>
              <w:t>500</w:t>
            </w:r>
            <w:r>
              <w:rPr>
                <w:rFonts w:ascii="HG丸ｺﾞｼｯｸM-PRO" w:hAnsi="HG丸ｺﾞｼｯｸM-PRO" w:eastAsia="HG丸ｺﾞｼｯｸM-PRO"/>
              </w:rPr>
              <w:t>人槽</w:t>
            </w:r>
          </w:p>
        </w:tc>
        <w:tc>
          <w:tcPr>
            <w:tcW w:w="3068" w:type="dxa"/>
            <w:tcBorders/>
            <w:shd w:fill="auto" w:val="clear"/>
            <w:vAlign w:val="center"/>
          </w:tcPr>
          <w:p>
            <w:pPr>
              <w:pStyle w:val="Style22"/>
              <w:ind w:firstLine="945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  <w:t>17,500</w:t>
            </w:r>
            <w:r>
              <w:rPr>
                <w:rFonts w:ascii="HG丸ｺﾞｼｯｸM-PRO" w:hAnsi="HG丸ｺﾞｼｯｸM-PRO" w:eastAsia="HG丸ｺﾞｼｯｸM-PRO"/>
              </w:rPr>
              <w:t>円</w:t>
            </w:r>
          </w:p>
        </w:tc>
        <w:tc>
          <w:tcPr>
            <w:tcW w:w="3262" w:type="dxa"/>
            <w:tcBorders/>
            <w:shd w:fill="auto" w:val="clear"/>
            <w:vAlign w:val="center"/>
          </w:tcPr>
          <w:p>
            <w:pPr>
              <w:pStyle w:val="Style22"/>
              <w:ind w:firstLine="735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  <w:t>13,500</w:t>
            </w:r>
            <w:r>
              <w:rPr>
                <w:rFonts w:ascii="HG丸ｺﾞｼｯｸM-PRO" w:hAnsi="HG丸ｺﾞｼｯｸM-PRO" w:eastAsia="HG丸ｺﾞｼｯｸM-PRO"/>
              </w:rPr>
              <w:t>円</w:t>
            </w:r>
          </w:p>
        </w:tc>
      </w:tr>
      <w:tr>
        <w:trPr>
          <w:trHeight w:val="414" w:hRule="atLeast"/>
        </w:trPr>
        <w:tc>
          <w:tcPr>
            <w:tcW w:w="3281" w:type="dxa"/>
            <w:tcBorders/>
            <w:shd w:fill="auto" w:val="clear"/>
            <w:vAlign w:val="center"/>
          </w:tcPr>
          <w:p>
            <w:pPr>
              <w:pStyle w:val="Style22"/>
              <w:ind w:firstLine="105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  <w:t>501</w:t>
            </w:r>
            <w:r>
              <w:rPr>
                <w:rFonts w:ascii="HG丸ｺﾞｼｯｸM-PRO" w:hAnsi="HG丸ｺﾞｼｯｸM-PRO" w:eastAsia="HG丸ｺﾞｼｯｸM-PRO"/>
              </w:rPr>
              <w:t xml:space="preserve">～ </w:t>
            </w:r>
            <w:r>
              <w:rPr>
                <w:rFonts w:eastAsia="HG丸ｺﾞｼｯｸM-PRO" w:ascii="HG丸ｺﾞｼｯｸM-PRO" w:hAnsi="HG丸ｺﾞｼｯｸM-PRO"/>
              </w:rPr>
              <w:t>1,000</w:t>
            </w:r>
            <w:r>
              <w:rPr>
                <w:rFonts w:ascii="HG丸ｺﾞｼｯｸM-PRO" w:hAnsi="HG丸ｺﾞｼｯｸM-PRO" w:eastAsia="HG丸ｺﾞｼｯｸM-PRO"/>
              </w:rPr>
              <w:t>人槽</w:t>
            </w:r>
          </w:p>
        </w:tc>
        <w:tc>
          <w:tcPr>
            <w:tcW w:w="3068" w:type="dxa"/>
            <w:tcBorders/>
            <w:shd w:fill="auto" w:val="clear"/>
            <w:vAlign w:val="center"/>
          </w:tcPr>
          <w:p>
            <w:pPr>
              <w:pStyle w:val="Style22"/>
              <w:ind w:firstLine="945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  <w:t>20,500</w:t>
            </w:r>
            <w:r>
              <w:rPr>
                <w:rFonts w:ascii="HG丸ｺﾞｼｯｸM-PRO" w:hAnsi="HG丸ｺﾞｼｯｸM-PRO" w:eastAsia="HG丸ｺﾞｼｯｸM-PRO"/>
              </w:rPr>
              <w:t>円</w:t>
            </w:r>
          </w:p>
        </w:tc>
        <w:tc>
          <w:tcPr>
            <w:tcW w:w="3262" w:type="dxa"/>
            <w:tcBorders/>
            <w:shd w:fill="auto" w:val="clear"/>
            <w:vAlign w:val="center"/>
          </w:tcPr>
          <w:p>
            <w:pPr>
              <w:pStyle w:val="Style22"/>
              <w:ind w:firstLine="735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  <w:t>16,500</w:t>
            </w:r>
            <w:r>
              <w:rPr>
                <w:rFonts w:ascii="HG丸ｺﾞｼｯｸM-PRO" w:hAnsi="HG丸ｺﾞｼｯｸM-PRO" w:eastAsia="HG丸ｺﾞｼｯｸM-PRO"/>
              </w:rPr>
              <w:t>円</w:t>
            </w:r>
          </w:p>
        </w:tc>
      </w:tr>
      <w:tr>
        <w:trPr>
          <w:trHeight w:val="419" w:hRule="atLeast"/>
        </w:trPr>
        <w:tc>
          <w:tcPr>
            <w:tcW w:w="3281" w:type="dxa"/>
            <w:tcBorders/>
            <w:shd w:fill="auto" w:val="clear"/>
            <w:vAlign w:val="center"/>
          </w:tcPr>
          <w:p>
            <w:pPr>
              <w:pStyle w:val="Style22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  <w:t>1,001</w:t>
            </w:r>
            <w:r>
              <w:rPr>
                <w:rFonts w:ascii="HG丸ｺﾞｼｯｸM-PRO" w:hAnsi="HG丸ｺﾞｼｯｸM-PRO" w:eastAsia="HG丸ｺﾞｼｯｸM-PRO"/>
              </w:rPr>
              <w:t>人槽以上</w:t>
            </w:r>
          </w:p>
        </w:tc>
        <w:tc>
          <w:tcPr>
            <w:tcW w:w="3068" w:type="dxa"/>
            <w:tcBorders/>
            <w:shd w:fill="auto" w:val="clear"/>
            <w:vAlign w:val="center"/>
          </w:tcPr>
          <w:p>
            <w:pPr>
              <w:pStyle w:val="Style22"/>
              <w:ind w:firstLine="945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  <w:t>24,500</w:t>
            </w:r>
            <w:r>
              <w:rPr>
                <w:rFonts w:ascii="HG丸ｺﾞｼｯｸM-PRO" w:hAnsi="HG丸ｺﾞｼｯｸM-PRO" w:eastAsia="HG丸ｺﾞｼｯｸM-PRO"/>
              </w:rPr>
              <w:t>円</w:t>
            </w:r>
          </w:p>
        </w:tc>
        <w:tc>
          <w:tcPr>
            <w:tcW w:w="3262" w:type="dxa"/>
            <w:tcBorders/>
            <w:shd w:fill="auto" w:val="clear"/>
            <w:vAlign w:val="center"/>
          </w:tcPr>
          <w:p>
            <w:pPr>
              <w:pStyle w:val="Style22"/>
              <w:ind w:firstLine="735"/>
              <w:rPr>
                <w:rFonts w:ascii="HG丸ｺﾞｼｯｸM-PRO" w:hAnsi="HG丸ｺﾞｼｯｸM-PRO" w:eastAsia="HG丸ｺﾞｼｯｸM-PRO"/>
              </w:rPr>
            </w:pPr>
            <w:r>
              <w:rPr>
                <w:rFonts w:eastAsia="HG丸ｺﾞｼｯｸM-PRO" w:ascii="HG丸ｺﾞｼｯｸM-PRO" w:hAnsi="HG丸ｺﾞｼｯｸM-PRO"/>
              </w:rPr>
              <w:t>20,500</w:t>
            </w:r>
            <w:r>
              <w:rPr>
                <w:rFonts w:ascii="HG丸ｺﾞｼｯｸM-PRO" w:hAnsi="HG丸ｺﾞｼｯｸM-PRO" w:eastAsia="HG丸ｺﾞｼｯｸM-PRO"/>
              </w:rPr>
              <w:t>円</w:t>
            </w:r>
          </w:p>
        </w:tc>
      </w:tr>
    </w:tbl>
    <w:p>
      <w:pPr>
        <w:pStyle w:val="Style22"/>
        <w:ind w:left="420" w:right="210" w:hanging="210"/>
        <w:jc w:val="right"/>
        <w:rPr/>
      </w:pPr>
      <w:r>
        <w:rPr>
          <w:rFonts w:ascii="HG丸ｺﾞｼｯｸM-PRO" w:hAnsi="HG丸ｺﾞｼｯｸM-PRO" w:eastAsia="HG丸ｺﾞｼｯｸM-PRO"/>
        </w:rPr>
        <w:t>（令和３</w:t>
      </w:r>
      <w:bookmarkStart w:id="0" w:name="_GoBack"/>
      <w:bookmarkEnd w:id="0"/>
      <w:r>
        <w:rPr>
          <w:rFonts w:ascii="HG丸ｺﾞｼｯｸM-PRO" w:hAnsi="HG丸ｺﾞｼｯｸM-PRO" w:eastAsia="HG丸ｺﾞｼｯｸM-PRO"/>
        </w:rPr>
        <w:t>年４月１日時点）</w:t>
      </w:r>
    </w:p>
    <w:sectPr>
      <w:type w:val="nextPage"/>
      <w:pgSz w:w="11906" w:h="16838"/>
      <w:pgMar w:left="1134" w:right="720" w:header="0" w:top="720" w:footer="0" w:bottom="510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HG丸ｺﾞｼｯｸM-PRO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G丸ｺﾞｼｯｸM-PRO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□"/>
      <w:lvlJc w:val="left"/>
      <w:pPr>
        <w:ind w:left="360" w:hanging="360"/>
      </w:pPr>
      <w:rPr>
        <w:rFonts w:ascii="HG丸ｺﾞｼｯｸM-PRO" w:hAnsi="HG丸ｺﾞｼｯｸM-PRO" w:cs="HG丸ｺﾞｼｯｸM-PRO" w:hint="default"/>
        <w:rFonts w:cs="ＭＳ 明朝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4"/>
    <w:uiPriority w:val="99"/>
    <w:qFormat/>
    <w:rsid w:val="008e78f6"/>
    <w:rPr/>
  </w:style>
  <w:style w:type="character" w:styleId="Style15" w:customStyle="1">
    <w:name w:val="フッター (文字)"/>
    <w:basedOn w:val="DefaultParagraphFont"/>
    <w:link w:val="a6"/>
    <w:uiPriority w:val="99"/>
    <w:qFormat/>
    <w:rsid w:val="008e78f6"/>
    <w:rPr/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a17437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ListLabel1">
    <w:name w:val="ListLabel 1"/>
    <w:qFormat/>
    <w:rPr>
      <w:rFonts w:ascii="HG丸ｺﾞｼｯｸM-PRO" w:hAnsi="HG丸ｺﾞｼｯｸM-PRO" w:eastAsia="HG丸ｺﾞｼｯｸM-PRO" w:cs="ＭＳ 明朝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/>
  </w:style>
  <w:style w:type="paragraph" w:styleId="Style22" w:customStyle="1">
    <w:name w:val="一太郎"/>
    <w:qFormat/>
    <w:rsid w:val="00f24081"/>
    <w:pPr>
      <w:widowControl w:val="false"/>
      <w:bidi w:val="0"/>
      <w:spacing w:lineRule="exact" w:line="325"/>
      <w:jc w:val="both"/>
    </w:pPr>
    <w:rPr>
      <w:rFonts w:ascii="Century" w:hAnsi="Century" w:eastAsia="ＭＳ 明朝" w:cs="ＭＳ 明朝" w:asciiTheme="minorHAnsi" w:eastAsiaTheme="minorEastAsia" w:hAnsiTheme="minorHAnsi"/>
      <w:color w:val="auto"/>
      <w:kern w:val="0"/>
      <w:sz w:val="21"/>
      <w:szCs w:val="21"/>
      <w:lang w:val="en-US" w:eastAsia="ja-JP" w:bidi="ar-SA"/>
    </w:rPr>
  </w:style>
  <w:style w:type="paragraph" w:styleId="Style23">
    <w:name w:val="Header"/>
    <w:basedOn w:val="Normal"/>
    <w:link w:val="a5"/>
    <w:uiPriority w:val="99"/>
    <w:unhideWhenUsed/>
    <w:rsid w:val="008e78f6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7"/>
    <w:uiPriority w:val="99"/>
    <w:unhideWhenUsed/>
    <w:rsid w:val="008e78f6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a17437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25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8055d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LibreOffice/6.2.8.2$Linux_X86_64 LibreOffice_project/20$Build-2</Application>
  <Pages>2</Pages>
  <Words>794</Words>
  <Characters>908</Characters>
  <CharactersWithSpaces>1126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2021-07-12T02:14:00Z</dcterms:created>
  <dc:creator>Yamanashi</dc:creator>
  <dc:description/>
  <dc:language>ja-JP</dc:language>
  <cp:lastModifiedBy/>
  <cp:lastPrinted>2015-11-25T08:23:00Z</cp:lastPrinted>
  <dcterms:modified xsi:type="dcterms:W3CDTF">2022-03-30T10:00:23Z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