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26AC" w14:textId="77777777" w:rsidR="001C0185" w:rsidRPr="00E14568" w:rsidRDefault="00043144" w:rsidP="0004314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14568">
        <w:rPr>
          <w:rFonts w:ascii="ＭＳ 明朝" w:eastAsia="ＭＳ 明朝" w:hAnsi="ＭＳ 明朝" w:hint="eastAsia"/>
          <w:b/>
          <w:sz w:val="28"/>
          <w:szCs w:val="28"/>
        </w:rPr>
        <w:t>宿泊施設等の一斉監視の結果について</w:t>
      </w:r>
    </w:p>
    <w:p w14:paraId="64CA9B21" w14:textId="77777777" w:rsidR="00043144" w:rsidRPr="006E730D" w:rsidRDefault="00043144">
      <w:pPr>
        <w:rPr>
          <w:rFonts w:ascii="ＭＳ 明朝" w:eastAsia="ＭＳ 明朝" w:hAnsi="ＭＳ 明朝"/>
          <w:sz w:val="24"/>
          <w:szCs w:val="24"/>
        </w:rPr>
      </w:pPr>
    </w:p>
    <w:p w14:paraId="4BAE2A90" w14:textId="77777777" w:rsidR="00043144" w:rsidRDefault="00F4318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春の大型連休を前に、市内観光地の宿泊施設等を対象として、</w:t>
      </w:r>
      <w:r w:rsidR="006E730D">
        <w:rPr>
          <w:rFonts w:ascii="ＭＳ 明朝" w:eastAsia="ＭＳ 明朝" w:hAnsi="ＭＳ 明朝" w:hint="eastAsia"/>
          <w:sz w:val="24"/>
          <w:szCs w:val="24"/>
        </w:rPr>
        <w:t>食中毒</w:t>
      </w:r>
      <w:r>
        <w:rPr>
          <w:rFonts w:ascii="ＭＳ 明朝" w:eastAsia="ＭＳ 明朝" w:hAnsi="ＭＳ 明朝" w:hint="eastAsia"/>
          <w:sz w:val="24"/>
          <w:szCs w:val="24"/>
        </w:rPr>
        <w:t>等の食品による事故の未然防止及び食品表示の適正化を図るため、一斉</w:t>
      </w:r>
      <w:r w:rsidR="006E730D">
        <w:rPr>
          <w:rFonts w:ascii="ＭＳ 明朝" w:eastAsia="ＭＳ 明朝" w:hAnsi="ＭＳ 明朝" w:hint="eastAsia"/>
          <w:sz w:val="24"/>
          <w:szCs w:val="24"/>
        </w:rPr>
        <w:t>監視を実施しました。その結果は、次のとおりです。</w:t>
      </w:r>
    </w:p>
    <w:p w14:paraId="73A3AD87" w14:textId="77777777" w:rsidR="006E730D" w:rsidRDefault="006E730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44FE5D" w14:textId="77777777" w:rsidR="00F4318D" w:rsidRDefault="00F4318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監視実施日</w:t>
      </w:r>
    </w:p>
    <w:p w14:paraId="16DF2C66" w14:textId="42D70440" w:rsidR="00F4318D" w:rsidRPr="00F4318D" w:rsidRDefault="00F4318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C7375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年４月</w:t>
      </w:r>
      <w:r w:rsidR="00C73758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7375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）、２</w:t>
      </w:r>
      <w:r w:rsidR="00C7375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73758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）及び２</w:t>
      </w:r>
      <w:r w:rsidR="00C7375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73758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AB70D24" w14:textId="77777777" w:rsidR="00F4318D" w:rsidRPr="00C73758" w:rsidRDefault="00F4318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0B9ACF" w14:textId="41134EDE" w:rsidR="00262902" w:rsidRDefault="00F4318D" w:rsidP="00262902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 w:rsidR="006E730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262902">
        <w:rPr>
          <w:rFonts w:ascii="ＭＳ 明朝" w:eastAsia="ＭＳ 明朝" w:hAnsi="ＭＳ 明朝" w:hint="eastAsia"/>
          <w:sz w:val="24"/>
          <w:szCs w:val="24"/>
          <w:lang w:eastAsia="zh-CN"/>
        </w:rPr>
        <w:t>監視施設数</w:t>
      </w:r>
    </w:p>
    <w:p w14:paraId="1FF78436" w14:textId="6301F835" w:rsidR="00262902" w:rsidRDefault="00262902" w:rsidP="006E730D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３１施設</w:t>
      </w:r>
    </w:p>
    <w:p w14:paraId="6015D796" w14:textId="6BEBB59C" w:rsidR="00EE1BF6" w:rsidRDefault="00EE1BF6" w:rsidP="00262902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0FC7E04" w14:textId="77777777" w:rsidR="007E32BC" w:rsidRDefault="00EE1BF6" w:rsidP="00EE1BF6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（内訳</w:t>
      </w:r>
      <w:r w:rsidR="007E32BC"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p w14:paraId="2AD9D23F" w14:textId="7EF6DF44" w:rsidR="00F30663" w:rsidRDefault="000A0A87" w:rsidP="00262902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旅館</w:t>
      </w:r>
      <w:r w:rsidR="003607AB">
        <w:rPr>
          <w:rFonts w:ascii="ＭＳ 明朝" w:eastAsia="ＭＳ 明朝" w:hAnsi="ＭＳ 明朝" w:hint="eastAsia"/>
          <w:sz w:val="24"/>
          <w:szCs w:val="24"/>
        </w:rPr>
        <w:t>・ホテル</w:t>
      </w:r>
      <w:r w:rsidR="00F30663">
        <w:rPr>
          <w:rFonts w:ascii="ＭＳ 明朝" w:eastAsia="ＭＳ 明朝" w:hAnsi="ＭＳ 明朝" w:hint="eastAsia"/>
          <w:sz w:val="24"/>
          <w:szCs w:val="24"/>
        </w:rPr>
        <w:t>：</w:t>
      </w:r>
      <w:r w:rsidR="007E32BC" w:rsidRPr="00B938DE">
        <w:rPr>
          <w:rFonts w:ascii="ＭＳ 明朝" w:eastAsia="ＭＳ 明朝" w:hAnsi="ＭＳ 明朝" w:hint="eastAsia"/>
          <w:sz w:val="24"/>
          <w:szCs w:val="24"/>
        </w:rPr>
        <w:t>１</w:t>
      </w:r>
      <w:r w:rsidR="008D115B">
        <w:rPr>
          <w:rFonts w:ascii="ＭＳ 明朝" w:eastAsia="ＭＳ 明朝" w:hAnsi="ＭＳ 明朝" w:hint="eastAsia"/>
          <w:sz w:val="24"/>
          <w:szCs w:val="24"/>
        </w:rPr>
        <w:t>９</w:t>
      </w:r>
      <w:r w:rsidR="00EE1BF6" w:rsidRPr="00B938DE">
        <w:rPr>
          <w:rFonts w:ascii="ＭＳ 明朝" w:eastAsia="ＭＳ 明朝" w:hAnsi="ＭＳ 明朝" w:hint="eastAsia"/>
          <w:sz w:val="24"/>
          <w:szCs w:val="24"/>
        </w:rPr>
        <w:t>施設、飲食店</w:t>
      </w:r>
      <w:r w:rsidR="00F30663">
        <w:rPr>
          <w:rFonts w:ascii="ＭＳ 明朝" w:eastAsia="ＭＳ 明朝" w:hAnsi="ＭＳ 明朝" w:hint="eastAsia"/>
          <w:sz w:val="24"/>
          <w:szCs w:val="24"/>
        </w:rPr>
        <w:t>：</w:t>
      </w:r>
      <w:r w:rsidR="004F72A0">
        <w:rPr>
          <w:rFonts w:ascii="ＭＳ 明朝" w:eastAsia="ＭＳ 明朝" w:hAnsi="ＭＳ 明朝" w:hint="eastAsia"/>
          <w:sz w:val="24"/>
          <w:szCs w:val="24"/>
        </w:rPr>
        <w:t>７</w:t>
      </w:r>
      <w:r w:rsidR="00EE1BF6" w:rsidRPr="00B938DE">
        <w:rPr>
          <w:rFonts w:ascii="ＭＳ 明朝" w:eastAsia="ＭＳ 明朝" w:hAnsi="ＭＳ 明朝" w:hint="eastAsia"/>
          <w:sz w:val="24"/>
          <w:szCs w:val="24"/>
        </w:rPr>
        <w:t>施設</w:t>
      </w:r>
      <w:r w:rsidR="00EE1BF6">
        <w:rPr>
          <w:rFonts w:ascii="ＭＳ 明朝" w:eastAsia="ＭＳ 明朝" w:hAnsi="ＭＳ 明朝" w:hint="eastAsia"/>
          <w:sz w:val="24"/>
          <w:szCs w:val="24"/>
        </w:rPr>
        <w:t>、</w:t>
      </w:r>
      <w:r w:rsidR="00B938DE">
        <w:rPr>
          <w:rFonts w:ascii="ＭＳ 明朝" w:eastAsia="ＭＳ 明朝" w:hAnsi="ＭＳ 明朝" w:hint="eastAsia"/>
          <w:sz w:val="24"/>
          <w:szCs w:val="24"/>
        </w:rPr>
        <w:t>公衆浴場</w:t>
      </w:r>
      <w:r w:rsidR="00F30663">
        <w:rPr>
          <w:rFonts w:ascii="ＭＳ 明朝" w:eastAsia="ＭＳ 明朝" w:hAnsi="ＭＳ 明朝" w:hint="eastAsia"/>
          <w:sz w:val="24"/>
          <w:szCs w:val="24"/>
        </w:rPr>
        <w:t>：</w:t>
      </w:r>
      <w:r w:rsidR="00B938DE">
        <w:rPr>
          <w:rFonts w:ascii="ＭＳ 明朝" w:eastAsia="ＭＳ 明朝" w:hAnsi="ＭＳ 明朝" w:hint="eastAsia"/>
          <w:sz w:val="24"/>
          <w:szCs w:val="24"/>
        </w:rPr>
        <w:t>１施設</w:t>
      </w:r>
    </w:p>
    <w:p w14:paraId="517529D9" w14:textId="5E17F2EA" w:rsidR="008D115B" w:rsidRDefault="008D115B" w:rsidP="00262902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土産品を販売する施設</w:t>
      </w:r>
      <w:r w:rsidR="00F30663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４施設</w:t>
      </w:r>
    </w:p>
    <w:p w14:paraId="317B4834" w14:textId="16D35090" w:rsidR="00F84CA9" w:rsidRPr="00262902" w:rsidRDefault="00F84CA9" w:rsidP="007E32B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18DCA2E" w14:textId="77777777" w:rsidR="006E730D" w:rsidRPr="008D115B" w:rsidRDefault="006E730D" w:rsidP="006E73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923801" w14:textId="6609A5ED" w:rsidR="006E730D" w:rsidRDefault="00F4318D" w:rsidP="00D26CA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E7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2902">
        <w:rPr>
          <w:rFonts w:ascii="ＭＳ 明朝" w:eastAsia="ＭＳ 明朝" w:hAnsi="ＭＳ 明朝" w:hint="eastAsia"/>
          <w:sz w:val="24"/>
          <w:szCs w:val="24"/>
        </w:rPr>
        <w:t>指導事項等</w:t>
      </w:r>
    </w:p>
    <w:p w14:paraId="133739FA" w14:textId="2D53AC08" w:rsidR="00262902" w:rsidRDefault="009A5D70" w:rsidP="007E5AD4">
      <w:pPr>
        <w:ind w:leftChars="114" w:left="424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30663">
        <w:rPr>
          <w:rFonts w:ascii="ＭＳ 明朝" w:eastAsia="ＭＳ 明朝" w:hAnsi="ＭＳ 明朝" w:hint="eastAsia"/>
          <w:sz w:val="24"/>
          <w:szCs w:val="24"/>
        </w:rPr>
        <w:t>上記施設のうち</w:t>
      </w:r>
      <w:r w:rsidR="007E5AD4">
        <w:rPr>
          <w:rFonts w:ascii="ＭＳ 明朝" w:eastAsia="ＭＳ 明朝" w:hAnsi="ＭＳ 明朝" w:hint="eastAsia"/>
          <w:sz w:val="24"/>
          <w:szCs w:val="24"/>
        </w:rPr>
        <w:t>のべ</w:t>
      </w:r>
      <w:r w:rsidR="00262902">
        <w:rPr>
          <w:rFonts w:ascii="ＭＳ 明朝" w:eastAsia="ＭＳ 明朝" w:hAnsi="ＭＳ 明朝" w:hint="eastAsia"/>
          <w:sz w:val="24"/>
          <w:szCs w:val="24"/>
        </w:rPr>
        <w:t>１０施設に、食品衛生責任者の選任に関すること（１件）、</w:t>
      </w:r>
      <w:r w:rsidR="003607AB">
        <w:rPr>
          <w:rFonts w:ascii="ＭＳ 明朝" w:eastAsia="ＭＳ 明朝" w:hAnsi="ＭＳ 明朝" w:hint="eastAsia"/>
          <w:sz w:val="24"/>
          <w:szCs w:val="24"/>
        </w:rPr>
        <w:t>施設・</w:t>
      </w:r>
      <w:r w:rsidR="00262902">
        <w:rPr>
          <w:rFonts w:ascii="ＭＳ 明朝" w:eastAsia="ＭＳ 明朝" w:hAnsi="ＭＳ 明朝" w:hint="eastAsia"/>
          <w:sz w:val="24"/>
          <w:szCs w:val="24"/>
        </w:rPr>
        <w:t>設備の衛生管理に関すること（</w:t>
      </w:r>
      <w:r w:rsidR="003607AB">
        <w:rPr>
          <w:rFonts w:ascii="ＭＳ 明朝" w:eastAsia="ＭＳ 明朝" w:hAnsi="ＭＳ 明朝" w:hint="eastAsia"/>
          <w:sz w:val="24"/>
          <w:szCs w:val="24"/>
        </w:rPr>
        <w:t>２</w:t>
      </w:r>
      <w:r w:rsidR="00262902">
        <w:rPr>
          <w:rFonts w:ascii="ＭＳ 明朝" w:eastAsia="ＭＳ 明朝" w:hAnsi="ＭＳ 明朝" w:hint="eastAsia"/>
          <w:sz w:val="24"/>
          <w:szCs w:val="24"/>
        </w:rPr>
        <w:t>件）、</w:t>
      </w:r>
      <w:r w:rsidR="004F72A0">
        <w:rPr>
          <w:rFonts w:ascii="ＭＳ 明朝" w:eastAsia="ＭＳ 明朝" w:hAnsi="ＭＳ 明朝" w:hint="eastAsia"/>
          <w:sz w:val="24"/>
          <w:szCs w:val="24"/>
        </w:rPr>
        <w:t>ＨＡＣＣＰに沿った衛生管理の取り組み</w:t>
      </w:r>
      <w:r w:rsidR="00262902">
        <w:rPr>
          <w:rFonts w:ascii="ＭＳ 明朝" w:eastAsia="ＭＳ 明朝" w:hAnsi="ＭＳ 明朝" w:hint="eastAsia"/>
          <w:sz w:val="24"/>
          <w:szCs w:val="24"/>
        </w:rPr>
        <w:t>に関すること</w:t>
      </w:r>
      <w:r w:rsidR="004F72A0">
        <w:rPr>
          <w:rFonts w:ascii="ＭＳ 明朝" w:eastAsia="ＭＳ 明朝" w:hAnsi="ＭＳ 明朝" w:hint="eastAsia"/>
          <w:sz w:val="24"/>
          <w:szCs w:val="24"/>
        </w:rPr>
        <w:t>（７件）</w:t>
      </w:r>
      <w:r w:rsidR="00F30663">
        <w:rPr>
          <w:rFonts w:ascii="ＭＳ 明朝" w:eastAsia="ＭＳ 明朝" w:hAnsi="ＭＳ 明朝" w:hint="eastAsia"/>
          <w:sz w:val="24"/>
          <w:szCs w:val="24"/>
        </w:rPr>
        <w:t>について</w:t>
      </w:r>
      <w:r w:rsidR="00262902">
        <w:rPr>
          <w:rFonts w:ascii="ＭＳ 明朝" w:eastAsia="ＭＳ 明朝" w:hAnsi="ＭＳ 明朝" w:hint="eastAsia"/>
          <w:sz w:val="24"/>
          <w:szCs w:val="24"/>
        </w:rPr>
        <w:t>指導を行いました。</w:t>
      </w:r>
    </w:p>
    <w:p w14:paraId="2EC37B95" w14:textId="77777777" w:rsidR="00F30663" w:rsidRDefault="00262902" w:rsidP="0026290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62902">
        <w:rPr>
          <w:rFonts w:ascii="ＭＳ 明朝" w:eastAsia="ＭＳ 明朝" w:hAnsi="ＭＳ 明朝" w:hint="eastAsia"/>
          <w:sz w:val="24"/>
          <w:szCs w:val="24"/>
        </w:rPr>
        <w:t>また、器具類及び調理従事者の手指の清浄度について</w:t>
      </w:r>
      <w:r w:rsidR="00F30663">
        <w:rPr>
          <w:rFonts w:ascii="ＭＳ 明朝" w:eastAsia="ＭＳ 明朝" w:hAnsi="ＭＳ 明朝" w:hint="eastAsia"/>
          <w:sz w:val="24"/>
          <w:szCs w:val="24"/>
        </w:rPr>
        <w:t>は</w:t>
      </w:r>
      <w:r w:rsidRPr="00262902">
        <w:rPr>
          <w:rFonts w:ascii="ＭＳ 明朝" w:eastAsia="ＭＳ 明朝" w:hAnsi="ＭＳ 明朝" w:hint="eastAsia"/>
          <w:sz w:val="24"/>
          <w:szCs w:val="24"/>
        </w:rPr>
        <w:t>、ＡＴＰ等ふきと</w:t>
      </w:r>
    </w:p>
    <w:p w14:paraId="53675412" w14:textId="77777777" w:rsidR="00F30663" w:rsidRDefault="00F30663" w:rsidP="00F306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2902" w:rsidRPr="00262902">
        <w:rPr>
          <w:rFonts w:ascii="ＭＳ 明朝" w:eastAsia="ＭＳ 明朝" w:hAnsi="ＭＳ 明朝" w:hint="eastAsia"/>
          <w:sz w:val="24"/>
          <w:szCs w:val="24"/>
        </w:rPr>
        <w:t>り検査キットを用いて清浄度を１６施設で検査し、調理従事者の手洗いの</w:t>
      </w:r>
    </w:p>
    <w:p w14:paraId="3F41C6F4" w14:textId="2ECD99B0" w:rsidR="00262902" w:rsidRDefault="00F30663" w:rsidP="00F306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2902" w:rsidRPr="00262902">
        <w:rPr>
          <w:rFonts w:ascii="ＭＳ 明朝" w:eastAsia="ＭＳ 明朝" w:hAnsi="ＭＳ 明朝" w:hint="eastAsia"/>
          <w:sz w:val="24"/>
          <w:szCs w:val="24"/>
        </w:rPr>
        <w:t>方法や</w:t>
      </w:r>
      <w:bookmarkStart w:id="0" w:name="OLE_LINK1"/>
      <w:bookmarkStart w:id="1" w:name="OLE_LINK2"/>
      <w:r w:rsidR="00262902" w:rsidRPr="00262902">
        <w:rPr>
          <w:rFonts w:ascii="ＭＳ 明朝" w:eastAsia="ＭＳ 明朝" w:hAnsi="ＭＳ 明朝" w:hint="eastAsia"/>
          <w:sz w:val="24"/>
          <w:szCs w:val="24"/>
        </w:rPr>
        <w:t>器具の洗浄・消毒</w:t>
      </w:r>
      <w:bookmarkEnd w:id="0"/>
      <w:bookmarkEnd w:id="1"/>
      <w:r w:rsidR="00262902">
        <w:rPr>
          <w:rFonts w:ascii="ＭＳ 明朝" w:eastAsia="ＭＳ 明朝" w:hAnsi="ＭＳ 明朝" w:hint="eastAsia"/>
          <w:sz w:val="24"/>
          <w:szCs w:val="24"/>
        </w:rPr>
        <w:t>等</w:t>
      </w:r>
      <w:r w:rsidR="00262902" w:rsidRPr="00262902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指導・</w:t>
      </w:r>
      <w:r w:rsidR="00262902">
        <w:rPr>
          <w:rFonts w:ascii="ＭＳ 明朝" w:eastAsia="ＭＳ 明朝" w:hAnsi="ＭＳ 明朝" w:hint="eastAsia"/>
          <w:sz w:val="24"/>
          <w:szCs w:val="24"/>
        </w:rPr>
        <w:t>助言を行いました</w:t>
      </w:r>
      <w:r w:rsidR="00262902" w:rsidRPr="0026290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FD065DC" w14:textId="73DD562C" w:rsidR="00262902" w:rsidRPr="00262902" w:rsidRDefault="00262902" w:rsidP="003607AB">
      <w:pPr>
        <w:ind w:leftChars="202" w:left="424" w:firstLineChars="22" w:firstLine="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なお、土産品を販売する施設</w:t>
      </w:r>
      <w:r w:rsidR="003607AB">
        <w:rPr>
          <w:rFonts w:ascii="ＭＳ 明朝" w:eastAsia="ＭＳ 明朝" w:hAnsi="ＭＳ 明朝" w:hint="eastAsia"/>
          <w:sz w:val="24"/>
          <w:szCs w:val="24"/>
        </w:rPr>
        <w:t>や旅館・ホテル計</w:t>
      </w:r>
      <w:r w:rsidR="00A83BCC">
        <w:rPr>
          <w:rFonts w:ascii="ＭＳ 明朝" w:eastAsia="ＭＳ 明朝" w:hAnsi="ＭＳ 明朝" w:hint="eastAsia"/>
          <w:sz w:val="24"/>
          <w:szCs w:val="24"/>
        </w:rPr>
        <w:t>１４</w:t>
      </w:r>
      <w:r w:rsidR="003607AB">
        <w:rPr>
          <w:rFonts w:ascii="ＭＳ 明朝" w:eastAsia="ＭＳ 明朝" w:hAnsi="ＭＳ 明朝" w:hint="eastAsia"/>
          <w:sz w:val="24"/>
          <w:szCs w:val="24"/>
        </w:rPr>
        <w:t>施設における土産品の</w:t>
      </w:r>
      <w:r w:rsidR="003E7901">
        <w:rPr>
          <w:rFonts w:ascii="ＭＳ 明朝" w:eastAsia="ＭＳ 明朝" w:hAnsi="ＭＳ 明朝" w:hint="eastAsia"/>
          <w:sz w:val="24"/>
          <w:szCs w:val="24"/>
        </w:rPr>
        <w:t>食品</w:t>
      </w:r>
      <w:r w:rsidR="003607AB">
        <w:rPr>
          <w:rFonts w:ascii="ＭＳ 明朝" w:eastAsia="ＭＳ 明朝" w:hAnsi="ＭＳ 明朝" w:hint="eastAsia"/>
          <w:sz w:val="24"/>
          <w:szCs w:val="24"/>
        </w:rPr>
        <w:t>表示</w:t>
      </w:r>
      <w:r w:rsidR="003E7901">
        <w:rPr>
          <w:rFonts w:ascii="ＭＳ 明朝" w:eastAsia="ＭＳ 明朝" w:hAnsi="ＭＳ 明朝" w:hint="eastAsia"/>
          <w:sz w:val="24"/>
          <w:szCs w:val="24"/>
        </w:rPr>
        <w:t>や広告</w:t>
      </w:r>
      <w:r>
        <w:rPr>
          <w:rFonts w:ascii="ＭＳ 明朝" w:eastAsia="ＭＳ 明朝" w:hAnsi="ＭＳ 明朝" w:hint="eastAsia"/>
          <w:sz w:val="24"/>
          <w:szCs w:val="24"/>
        </w:rPr>
        <w:t>では、食品表示法</w:t>
      </w:r>
      <w:r w:rsidR="003E7901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健康増進法の違反事項</w:t>
      </w:r>
      <w:r w:rsidR="003607A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確認</w:t>
      </w:r>
      <w:r w:rsidR="003607AB">
        <w:rPr>
          <w:rFonts w:ascii="ＭＳ 明朝" w:eastAsia="ＭＳ 明朝" w:hAnsi="ＭＳ 明朝" w:hint="eastAsia"/>
          <w:sz w:val="24"/>
          <w:szCs w:val="24"/>
        </w:rPr>
        <w:t>はあり</w:t>
      </w:r>
      <w:r>
        <w:rPr>
          <w:rFonts w:ascii="ＭＳ 明朝" w:eastAsia="ＭＳ 明朝" w:hAnsi="ＭＳ 明朝" w:hint="eastAsia"/>
          <w:sz w:val="24"/>
          <w:szCs w:val="24"/>
        </w:rPr>
        <w:t>ませんでした。</w:t>
      </w:r>
    </w:p>
    <w:p w14:paraId="298F12CC" w14:textId="77777777" w:rsidR="00262902" w:rsidRDefault="00262902" w:rsidP="002D178B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530DDD11" w14:textId="0F05B06B" w:rsidR="00262902" w:rsidRDefault="00262902" w:rsidP="00262902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11EE5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2DE11B3B" w14:textId="2A8F4F09" w:rsidR="00043144" w:rsidRPr="00262902" w:rsidRDefault="000A0A87" w:rsidP="002332D3">
      <w:pPr>
        <w:ind w:leftChars="202" w:left="424" w:firstLineChars="118" w:firstLine="283"/>
        <w:rPr>
          <w:rFonts w:ascii="ＭＳ 明朝" w:eastAsia="ＭＳ 明朝" w:hAnsi="ＭＳ 明朝"/>
          <w:sz w:val="24"/>
          <w:szCs w:val="24"/>
        </w:rPr>
      </w:pPr>
      <w:r w:rsidRPr="00262902">
        <w:rPr>
          <w:rFonts w:ascii="ＭＳ 明朝" w:eastAsia="ＭＳ 明朝" w:hAnsi="ＭＳ 明朝" w:hint="eastAsia"/>
          <w:sz w:val="24"/>
          <w:szCs w:val="24"/>
        </w:rPr>
        <w:t>旅館</w:t>
      </w:r>
      <w:r w:rsidR="003E7901">
        <w:rPr>
          <w:rFonts w:ascii="ＭＳ 明朝" w:eastAsia="ＭＳ 明朝" w:hAnsi="ＭＳ 明朝" w:hint="eastAsia"/>
          <w:sz w:val="24"/>
          <w:szCs w:val="24"/>
        </w:rPr>
        <w:t>・ホテルや</w:t>
      </w:r>
      <w:r w:rsidR="009A5D70" w:rsidRPr="00262902">
        <w:rPr>
          <w:rFonts w:ascii="ＭＳ 明朝" w:eastAsia="ＭＳ 明朝" w:hAnsi="ＭＳ 明朝" w:hint="eastAsia"/>
          <w:sz w:val="24"/>
          <w:szCs w:val="24"/>
        </w:rPr>
        <w:t>公衆浴場</w:t>
      </w:r>
      <w:r w:rsidR="003E7901">
        <w:rPr>
          <w:rFonts w:ascii="ＭＳ 明朝" w:eastAsia="ＭＳ 明朝" w:hAnsi="ＭＳ 明朝" w:hint="eastAsia"/>
          <w:sz w:val="24"/>
          <w:szCs w:val="24"/>
        </w:rPr>
        <w:t>計</w:t>
      </w:r>
      <w:r w:rsidR="00B938DE" w:rsidRPr="00262902">
        <w:rPr>
          <w:rFonts w:ascii="ＭＳ 明朝" w:eastAsia="ＭＳ 明朝" w:hAnsi="ＭＳ 明朝" w:hint="eastAsia"/>
          <w:sz w:val="24"/>
          <w:szCs w:val="24"/>
        </w:rPr>
        <w:t>１</w:t>
      </w:r>
      <w:r w:rsidR="004F72A0" w:rsidRPr="00262902">
        <w:rPr>
          <w:rFonts w:ascii="ＭＳ 明朝" w:eastAsia="ＭＳ 明朝" w:hAnsi="ＭＳ 明朝" w:hint="eastAsia"/>
          <w:sz w:val="24"/>
          <w:szCs w:val="24"/>
        </w:rPr>
        <w:t>２</w:t>
      </w:r>
      <w:r w:rsidR="00311EE5" w:rsidRPr="00262902">
        <w:rPr>
          <w:rFonts w:ascii="ＭＳ 明朝" w:eastAsia="ＭＳ 明朝" w:hAnsi="ＭＳ 明朝" w:hint="eastAsia"/>
          <w:sz w:val="24"/>
          <w:szCs w:val="24"/>
        </w:rPr>
        <w:t>施設に</w:t>
      </w:r>
      <w:r w:rsidR="00262902">
        <w:rPr>
          <w:rFonts w:ascii="ＭＳ 明朝" w:eastAsia="ＭＳ 明朝" w:hAnsi="ＭＳ 明朝" w:hint="eastAsia"/>
          <w:sz w:val="24"/>
          <w:szCs w:val="24"/>
        </w:rPr>
        <w:t>つ</w:t>
      </w:r>
      <w:r w:rsidR="00311EE5" w:rsidRPr="00262902">
        <w:rPr>
          <w:rFonts w:ascii="ＭＳ 明朝" w:eastAsia="ＭＳ 明朝" w:hAnsi="ＭＳ 明朝" w:hint="eastAsia"/>
          <w:sz w:val="24"/>
          <w:szCs w:val="24"/>
        </w:rPr>
        <w:t>いて</w:t>
      </w:r>
      <w:r w:rsidR="003607AB">
        <w:rPr>
          <w:rFonts w:ascii="ＭＳ 明朝" w:eastAsia="ＭＳ 明朝" w:hAnsi="ＭＳ 明朝" w:hint="eastAsia"/>
          <w:sz w:val="24"/>
          <w:szCs w:val="24"/>
        </w:rPr>
        <w:t>は、</w:t>
      </w:r>
      <w:r w:rsidR="00311EE5" w:rsidRPr="00262902">
        <w:rPr>
          <w:rFonts w:ascii="ＭＳ 明朝" w:eastAsia="ＭＳ 明朝" w:hAnsi="ＭＳ 明朝" w:hint="eastAsia"/>
          <w:sz w:val="24"/>
          <w:szCs w:val="24"/>
        </w:rPr>
        <w:t>レジオネラ</w:t>
      </w:r>
      <w:r w:rsidR="00814B37" w:rsidRPr="00262902">
        <w:rPr>
          <w:rFonts w:ascii="ＭＳ 明朝" w:eastAsia="ＭＳ 明朝" w:hAnsi="ＭＳ 明朝" w:hint="eastAsia"/>
          <w:sz w:val="24"/>
          <w:szCs w:val="24"/>
        </w:rPr>
        <w:t>症の発生</w:t>
      </w:r>
      <w:r w:rsidR="009A5D70" w:rsidRPr="00262902">
        <w:rPr>
          <w:rFonts w:ascii="ＭＳ 明朝" w:eastAsia="ＭＳ 明朝" w:hAnsi="ＭＳ 明朝" w:hint="eastAsia"/>
          <w:sz w:val="24"/>
          <w:szCs w:val="24"/>
        </w:rPr>
        <w:t>を防止するため</w:t>
      </w:r>
      <w:r w:rsidR="0039308A">
        <w:rPr>
          <w:rFonts w:ascii="ＭＳ 明朝" w:eastAsia="ＭＳ 明朝" w:hAnsi="ＭＳ 明朝" w:hint="eastAsia"/>
          <w:sz w:val="24"/>
          <w:szCs w:val="24"/>
        </w:rPr>
        <w:t>、</w:t>
      </w:r>
      <w:r w:rsidR="009A5D70" w:rsidRPr="00262902">
        <w:rPr>
          <w:rFonts w:ascii="ＭＳ 明朝" w:eastAsia="ＭＳ 明朝" w:hAnsi="ＭＳ 明朝" w:hint="eastAsia"/>
          <w:sz w:val="24"/>
          <w:szCs w:val="24"/>
        </w:rPr>
        <w:t>リーフレットを配布し啓発を行いました。</w:t>
      </w:r>
    </w:p>
    <w:sectPr w:rsidR="00043144" w:rsidRPr="00262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88AD" w14:textId="77777777" w:rsidR="006E730D" w:rsidRDefault="006E730D" w:rsidP="006E730D">
      <w:r>
        <w:separator/>
      </w:r>
    </w:p>
  </w:endnote>
  <w:endnote w:type="continuationSeparator" w:id="0">
    <w:p w14:paraId="22F13C90" w14:textId="77777777" w:rsidR="006E730D" w:rsidRDefault="006E730D" w:rsidP="006E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697F" w14:textId="77777777" w:rsidR="006E730D" w:rsidRDefault="006E730D" w:rsidP="006E730D">
      <w:r>
        <w:separator/>
      </w:r>
    </w:p>
  </w:footnote>
  <w:footnote w:type="continuationSeparator" w:id="0">
    <w:p w14:paraId="4ED73313" w14:textId="77777777" w:rsidR="006E730D" w:rsidRDefault="006E730D" w:rsidP="006E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FB6"/>
    <w:multiLevelType w:val="hybridMultilevel"/>
    <w:tmpl w:val="3E5C9E96"/>
    <w:lvl w:ilvl="0" w:tplc="3A900E9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A1E1DDA"/>
    <w:multiLevelType w:val="hybridMultilevel"/>
    <w:tmpl w:val="0D0CF27A"/>
    <w:lvl w:ilvl="0" w:tplc="A8FAF83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467352913">
    <w:abstractNumId w:val="1"/>
  </w:num>
  <w:num w:numId="2" w16cid:durableId="101083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17"/>
    <w:rsid w:val="00043144"/>
    <w:rsid w:val="000760C0"/>
    <w:rsid w:val="000A0A87"/>
    <w:rsid w:val="001C0185"/>
    <w:rsid w:val="001C499C"/>
    <w:rsid w:val="00214C55"/>
    <w:rsid w:val="00220C2C"/>
    <w:rsid w:val="0022548E"/>
    <w:rsid w:val="00232FE7"/>
    <w:rsid w:val="002332D3"/>
    <w:rsid w:val="00262902"/>
    <w:rsid w:val="002A0EBC"/>
    <w:rsid w:val="002D178B"/>
    <w:rsid w:val="00311EE5"/>
    <w:rsid w:val="00345FAC"/>
    <w:rsid w:val="003607AB"/>
    <w:rsid w:val="00364E0D"/>
    <w:rsid w:val="003776E6"/>
    <w:rsid w:val="0039308A"/>
    <w:rsid w:val="003E7901"/>
    <w:rsid w:val="004F72A0"/>
    <w:rsid w:val="005302F0"/>
    <w:rsid w:val="00532B9A"/>
    <w:rsid w:val="00577885"/>
    <w:rsid w:val="00581937"/>
    <w:rsid w:val="006247BC"/>
    <w:rsid w:val="006E730D"/>
    <w:rsid w:val="007E32BC"/>
    <w:rsid w:val="007E5AD4"/>
    <w:rsid w:val="007F74D5"/>
    <w:rsid w:val="00814B37"/>
    <w:rsid w:val="00876C42"/>
    <w:rsid w:val="008B3DDE"/>
    <w:rsid w:val="008D115B"/>
    <w:rsid w:val="009359DA"/>
    <w:rsid w:val="00964485"/>
    <w:rsid w:val="009A5D70"/>
    <w:rsid w:val="009D6B0B"/>
    <w:rsid w:val="00A748EF"/>
    <w:rsid w:val="00A83BCC"/>
    <w:rsid w:val="00B51C17"/>
    <w:rsid w:val="00B60BE2"/>
    <w:rsid w:val="00B938DE"/>
    <w:rsid w:val="00C23196"/>
    <w:rsid w:val="00C67560"/>
    <w:rsid w:val="00C73758"/>
    <w:rsid w:val="00C75DDA"/>
    <w:rsid w:val="00D26CAB"/>
    <w:rsid w:val="00DA2656"/>
    <w:rsid w:val="00DD7D63"/>
    <w:rsid w:val="00DF0CB6"/>
    <w:rsid w:val="00E14568"/>
    <w:rsid w:val="00E16652"/>
    <w:rsid w:val="00EB6411"/>
    <w:rsid w:val="00ED611C"/>
    <w:rsid w:val="00EE1BF6"/>
    <w:rsid w:val="00F30663"/>
    <w:rsid w:val="00F4318D"/>
    <w:rsid w:val="00F84CA9"/>
    <w:rsid w:val="00F87F8C"/>
    <w:rsid w:val="00FA22F3"/>
    <w:rsid w:val="00FD536C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211719"/>
  <w15:chartTrackingRefBased/>
  <w15:docId w15:val="{09D8525D-A148-48B4-A586-8099AAF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74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30D"/>
  </w:style>
  <w:style w:type="paragraph" w:styleId="a7">
    <w:name w:val="footer"/>
    <w:basedOn w:val="a"/>
    <w:link w:val="a8"/>
    <w:uiPriority w:val="99"/>
    <w:unhideWhenUsed/>
    <w:rsid w:val="006E7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30D"/>
  </w:style>
  <w:style w:type="table" w:styleId="a9">
    <w:name w:val="Table Grid"/>
    <w:basedOn w:val="a1"/>
    <w:uiPriority w:val="39"/>
    <w:rsid w:val="009A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38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TJ131</dc:creator>
  <cp:keywords/>
  <dc:description/>
  <cp:lastModifiedBy>YJ932</cp:lastModifiedBy>
  <cp:revision>43</cp:revision>
  <cp:lastPrinted>2026-04-24T02:49:00Z</cp:lastPrinted>
  <dcterms:created xsi:type="dcterms:W3CDTF">2023-04-27T07:46:00Z</dcterms:created>
  <dcterms:modified xsi:type="dcterms:W3CDTF">2026-04-27T05:08:00Z</dcterms:modified>
</cp:coreProperties>
</file>