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013D" w:rsidRPr="00E14209" w:rsidRDefault="00D6013D"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E14209">
        <w:rPr>
          <w:rFonts w:ascii="游ゴシック" w:eastAsia="游ゴシック" w:hAnsi="游ゴシック" w:cs="ＭＳ 明朝" w:hint="eastAsia"/>
          <w:color w:val="000000" w:themeColor="text1"/>
          <w:kern w:val="0"/>
          <w:sz w:val="36"/>
          <w:szCs w:val="36"/>
        </w:rPr>
        <w:t>介護サービス事業者自主点検表</w:t>
      </w:r>
    </w:p>
    <w:p w:rsidR="00D6013D" w:rsidRPr="00E14209" w:rsidRDefault="004B1B0E"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（令和5</w:t>
      </w:r>
      <w:r w:rsidR="0074516C" w:rsidRPr="00E14209">
        <w:rPr>
          <w:rFonts w:ascii="游ゴシック" w:eastAsia="游ゴシック" w:hAnsi="游ゴシック" w:cs="ＭＳ 明朝" w:hint="eastAsia"/>
          <w:color w:val="000000" w:themeColor="text1"/>
          <w:kern w:val="0"/>
          <w:sz w:val="36"/>
          <w:szCs w:val="36"/>
        </w:rPr>
        <w:t>年</w:t>
      </w:r>
      <w:r>
        <w:rPr>
          <w:rFonts w:ascii="游ゴシック" w:eastAsia="游ゴシック" w:hAnsi="游ゴシック" w:cs="ＭＳ 明朝" w:hint="eastAsia"/>
          <w:color w:val="000000" w:themeColor="text1"/>
          <w:kern w:val="0"/>
          <w:sz w:val="36"/>
          <w:szCs w:val="36"/>
        </w:rPr>
        <w:t>5</w:t>
      </w:r>
      <w:r w:rsidR="00D6013D" w:rsidRPr="00E14209">
        <w:rPr>
          <w:rFonts w:ascii="游ゴシック" w:eastAsia="游ゴシック" w:hAnsi="游ゴシック" w:cs="ＭＳ 明朝" w:hint="eastAsia"/>
          <w:color w:val="000000" w:themeColor="text1"/>
          <w:kern w:val="0"/>
          <w:sz w:val="36"/>
          <w:szCs w:val="36"/>
        </w:rPr>
        <w:t>月版）</w:t>
      </w:r>
    </w:p>
    <w:p w:rsidR="00D6013D" w:rsidRPr="00E14209" w:rsidRDefault="00D6013D"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通</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所</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リ</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ハ</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ビ</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リ</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テ</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ー</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シ</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ョ</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ン</w:t>
      </w:r>
    </w:p>
    <w:p w:rsidR="00A405D5" w:rsidRPr="00E14209" w:rsidRDefault="00A405D5"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及び</w:t>
      </w:r>
    </w:p>
    <w:p w:rsidR="00A405D5" w:rsidRPr="00E14209" w:rsidRDefault="00A405D5"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介護予防通所リハビリテーション</w:t>
      </w:r>
    </w:p>
    <w:p w:rsidR="00D6013D" w:rsidRPr="00E14209" w:rsidRDefault="00D6013D" w:rsidP="00D6013D">
      <w:pPr>
        <w:widowControl w:val="0"/>
        <w:adjustRightInd w:val="0"/>
        <w:ind w:left="182" w:hangingChars="76" w:hanging="182"/>
        <w:contextualSpacing/>
        <w:jc w:val="center"/>
        <w:rPr>
          <w:rFonts w:ascii="MS UI Gothic" w:eastAsia="MS UI Gothic" w:hAnsi="MS UI Gothic" w:cs="ＭＳ 明朝"/>
          <w:color w:val="000000" w:themeColor="text1"/>
          <w:kern w:val="0"/>
          <w:sz w:val="24"/>
          <w:szCs w:val="24"/>
        </w:rPr>
      </w:pPr>
    </w:p>
    <w:tbl>
      <w:tblPr>
        <w:tblStyle w:val="2"/>
        <w:tblW w:w="8080" w:type="dxa"/>
        <w:tblInd w:w="959" w:type="dxa"/>
        <w:tblLook w:val="04A0" w:firstRow="1" w:lastRow="0" w:firstColumn="1" w:lastColumn="0" w:noHBand="0" w:noVBand="1"/>
      </w:tblPr>
      <w:tblGrid>
        <w:gridCol w:w="2551"/>
        <w:gridCol w:w="5529"/>
      </w:tblGrid>
      <w:tr w:rsidR="002E61C3" w:rsidRPr="00E14209" w:rsidTr="00D6013D">
        <w:tc>
          <w:tcPr>
            <w:tcW w:w="2551" w:type="dxa"/>
            <w:tcBorders>
              <w:top w:val="single" w:sz="18" w:space="0" w:color="auto"/>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w:t>
            </w:r>
            <w:r w:rsidR="00157E12" w:rsidRPr="00E14209">
              <w:rPr>
                <w:rFonts w:ascii="游ゴシック Light" w:eastAsia="游ゴシック Light" w:hAnsi="游ゴシック Light" w:hint="eastAsia"/>
                <w:color w:val="000000" w:themeColor="text1"/>
                <w:sz w:val="28"/>
                <w:szCs w:val="28"/>
              </w:rPr>
              <w:t>事業所</w:t>
            </w:r>
            <w:r w:rsidRPr="00E14209">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157E12"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事業所</w:t>
            </w:r>
            <w:r w:rsidR="00D6013D" w:rsidRPr="00E14209">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tcPr>
          <w:p w:rsidR="00D6013D" w:rsidRPr="00E14209" w:rsidRDefault="00D6013D" w:rsidP="00D6013D">
            <w:pPr>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4"/>
                <w:szCs w:val="24"/>
              </w:rPr>
            </w:pPr>
            <w:r w:rsidRPr="00E14209">
              <w:rPr>
                <w:rFonts w:ascii="游ゴシック Light" w:eastAsia="游ゴシック Light" w:hAnsi="游ゴシック Light" w:hint="eastAsia"/>
                <w:color w:val="000000" w:themeColor="text1"/>
                <w:sz w:val="24"/>
                <w:szCs w:val="24"/>
              </w:rPr>
              <w:t>主な記入者 職・氏名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D6013D" w:rsidRPr="00E14209" w:rsidRDefault="00D6013D" w:rsidP="00D6013D">
            <w:pPr>
              <w:widowControl w:val="0"/>
              <w:adjustRightInd w:val="0"/>
              <w:contextualSpacing/>
              <w:jc w:val="center"/>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令和　　年　　月　　日</w:t>
            </w:r>
          </w:p>
        </w:tc>
      </w:tr>
      <w:tr w:rsidR="00D6013D" w:rsidRPr="00E14209" w:rsidTr="00D6013D">
        <w:tc>
          <w:tcPr>
            <w:tcW w:w="2551" w:type="dxa"/>
            <w:tcBorders>
              <w:left w:val="single" w:sz="18" w:space="0" w:color="auto"/>
              <w:bottom w:val="single" w:sz="18" w:space="0" w:color="auto"/>
              <w:right w:val="dotted" w:sz="4" w:space="0" w:color="auto"/>
            </w:tcBorders>
          </w:tcPr>
          <w:p w:rsidR="00D6013D" w:rsidRPr="00E14209" w:rsidRDefault="00235CC9" w:rsidP="00D6013D">
            <w:pPr>
              <w:widowControl w:val="0"/>
              <w:adjustRightInd w:val="0"/>
              <w:ind w:firstLineChars="50" w:firstLine="140"/>
              <w:contextualSpacing/>
              <w:jc w:val="both"/>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r w:rsidR="00D6013D" w:rsidRPr="00E14209">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rsidR="00D6013D" w:rsidRPr="00E14209" w:rsidRDefault="00D6013D" w:rsidP="00D6013D">
            <w:pPr>
              <w:widowControl w:val="0"/>
              <w:adjustRightInd w:val="0"/>
              <w:contextualSpacing/>
              <w:jc w:val="center"/>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令和　　年　　月　　日</w:t>
            </w:r>
          </w:p>
        </w:tc>
      </w:tr>
    </w:tbl>
    <w:p w:rsidR="00D6013D" w:rsidRPr="00E14209" w:rsidRDefault="00D6013D" w:rsidP="00445501">
      <w:pPr>
        <w:widowControl w:val="0"/>
        <w:adjustRightInd w:val="0"/>
        <w:spacing w:line="240" w:lineRule="exact"/>
        <w:contextualSpacing/>
        <w:jc w:val="both"/>
        <w:rPr>
          <w:rFonts w:ascii="MS UI Gothic" w:eastAsia="MS UI Gothic" w:hAnsi="MS UI Gothic" w:cs="ＭＳ 明朝"/>
          <w:color w:val="000000" w:themeColor="text1"/>
          <w:szCs w:val="22"/>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2E61C3" w:rsidRPr="00E14209" w:rsidTr="00D6013D">
        <w:trPr>
          <w:trHeight w:val="2407"/>
        </w:trPr>
        <w:tc>
          <w:tcPr>
            <w:tcW w:w="5812" w:type="dxa"/>
          </w:tcPr>
          <w:p w:rsidR="00D6013D" w:rsidRPr="00E14209" w:rsidRDefault="00D6013D" w:rsidP="00D6013D">
            <w:pPr>
              <w:widowControl w:val="0"/>
              <w:adjustRightInd w:val="0"/>
              <w:spacing w:line="360" w:lineRule="exact"/>
              <w:ind w:left="149" w:hanging="149"/>
              <w:contextualSpacing/>
              <w:jc w:val="center"/>
              <w:rPr>
                <w:rFonts w:ascii="游ゴシック Light" w:eastAsia="游ゴシック Light" w:hAnsi="游ゴシック Light"/>
                <w:b/>
                <w:color w:val="000000" w:themeColor="text1"/>
                <w:sz w:val="20"/>
              </w:rPr>
            </w:pPr>
          </w:p>
          <w:p w:rsidR="00D6013D" w:rsidRPr="00E14209" w:rsidRDefault="00D6013D" w:rsidP="00D6013D">
            <w:pPr>
              <w:widowControl w:val="0"/>
              <w:adjustRightInd w:val="0"/>
              <w:spacing w:line="360" w:lineRule="exact"/>
              <w:ind w:left="268" w:hanging="268"/>
              <w:contextualSpacing/>
              <w:jc w:val="center"/>
              <w:rPr>
                <w:rFonts w:ascii="游ゴシック Light" w:eastAsia="游ゴシック Light" w:hAnsi="游ゴシック Light"/>
                <w:b/>
                <w:color w:val="000000" w:themeColor="text1"/>
                <w:sz w:val="36"/>
                <w:szCs w:val="36"/>
              </w:rPr>
            </w:pPr>
            <w:r w:rsidRPr="00E14209">
              <w:rPr>
                <w:rFonts w:ascii="游ゴシック Light" w:eastAsia="游ゴシック Light" w:hAnsi="游ゴシック Light" w:hint="eastAsia"/>
                <w:b/>
                <w:color w:val="000000" w:themeColor="text1"/>
                <w:sz w:val="36"/>
                <w:szCs w:val="36"/>
              </w:rPr>
              <w:t>甲府市</w:t>
            </w:r>
            <w:r w:rsidRPr="00E14209">
              <w:rPr>
                <w:rFonts w:ascii="游ゴシック Light" w:eastAsia="游ゴシック Light" w:hAnsi="游ゴシック Light"/>
                <w:b/>
                <w:color w:val="000000" w:themeColor="text1"/>
                <w:sz w:val="36"/>
                <w:szCs w:val="36"/>
              </w:rPr>
              <w:t xml:space="preserve"> </w:t>
            </w:r>
            <w:r w:rsidRPr="00E14209">
              <w:rPr>
                <w:rFonts w:ascii="游ゴシック Light" w:eastAsia="游ゴシック Light" w:hAnsi="游ゴシック Light" w:hint="eastAsia"/>
                <w:b/>
                <w:color w:val="000000" w:themeColor="text1"/>
                <w:sz w:val="36"/>
                <w:szCs w:val="36"/>
              </w:rPr>
              <w:t>福祉保健部</w:t>
            </w:r>
            <w:r w:rsidRPr="00E14209">
              <w:rPr>
                <w:rFonts w:ascii="游ゴシック Light" w:eastAsia="游ゴシック Light" w:hAnsi="游ゴシック Light"/>
                <w:b/>
                <w:color w:val="000000" w:themeColor="text1"/>
                <w:sz w:val="36"/>
                <w:szCs w:val="36"/>
              </w:rPr>
              <w:t xml:space="preserve"> </w:t>
            </w:r>
            <w:r w:rsidRPr="00E14209">
              <w:rPr>
                <w:rFonts w:ascii="游ゴシック Light" w:eastAsia="游ゴシック Light" w:hAnsi="游ゴシック Light" w:hint="eastAsia"/>
                <w:b/>
                <w:color w:val="000000" w:themeColor="text1"/>
                <w:sz w:val="36"/>
                <w:szCs w:val="36"/>
              </w:rPr>
              <w:t>指導監査課</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〒400-8585　甲府市丸の内１－１８－１</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 xml:space="preserve">甲府市役所　本庁舎３F　</w:t>
            </w:r>
            <w:r w:rsidRPr="00E14209">
              <w:rPr>
                <w:rFonts w:ascii="ＭＳ 明朝" w:eastAsia="ＭＳ 明朝" w:hAnsi="ＭＳ 明朝" w:cs="ＭＳ 明朝" w:hint="eastAsia"/>
                <w:b/>
                <w:color w:val="000000" w:themeColor="text1"/>
                <w:sz w:val="28"/>
                <w:szCs w:val="28"/>
              </w:rPr>
              <w:t>⑬</w:t>
            </w:r>
            <w:r w:rsidRPr="00E14209">
              <w:rPr>
                <w:rFonts w:ascii="游ゴシック Light" w:eastAsia="游ゴシック Light" w:hAnsi="游ゴシック Light" w:hint="eastAsia"/>
                <w:b/>
                <w:color w:val="000000" w:themeColor="text1"/>
                <w:sz w:val="28"/>
                <w:szCs w:val="28"/>
              </w:rPr>
              <w:t>窓口</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T</w:t>
            </w:r>
            <w:r w:rsidRPr="00E14209">
              <w:rPr>
                <w:rFonts w:ascii="游ゴシック Light" w:eastAsia="游ゴシック Light" w:hAnsi="游ゴシック Light"/>
                <w:b/>
                <w:color w:val="000000" w:themeColor="text1"/>
                <w:sz w:val="28"/>
                <w:szCs w:val="28"/>
              </w:rPr>
              <w:t>EL</w:t>
            </w:r>
            <w:r w:rsidRPr="00E14209">
              <w:rPr>
                <w:rFonts w:ascii="游ゴシック Light" w:eastAsia="游ゴシック Light" w:hAnsi="游ゴシック Light" w:hint="eastAsia"/>
                <w:b/>
                <w:color w:val="000000" w:themeColor="text1"/>
                <w:sz w:val="28"/>
                <w:szCs w:val="28"/>
              </w:rPr>
              <w:t>：055(223)7056　FAX：055(228)4889</w:t>
            </w:r>
          </w:p>
          <w:p w:rsidR="00D6013D" w:rsidRPr="00E14209" w:rsidRDefault="00D6013D" w:rsidP="00D6013D">
            <w:pPr>
              <w:widowControl w:val="0"/>
              <w:adjustRightInd w:val="0"/>
              <w:spacing w:line="360" w:lineRule="exact"/>
              <w:ind w:left="209" w:hanging="209"/>
              <w:contextualSpacing/>
              <w:jc w:val="center"/>
              <w:rPr>
                <w:rFonts w:ascii="MS UI Gothic" w:eastAsia="MS UI Gothic" w:hAnsi="MS UI Gothic"/>
                <w:color w:val="000000" w:themeColor="text1"/>
                <w:sz w:val="32"/>
                <w:szCs w:val="32"/>
              </w:rPr>
            </w:pPr>
            <w:r w:rsidRPr="00E14209">
              <w:rPr>
                <w:rFonts w:ascii="游ゴシック Light" w:eastAsia="游ゴシック Light" w:hAnsi="游ゴシック Light"/>
                <w:b/>
                <w:color w:val="000000" w:themeColor="text1"/>
                <w:sz w:val="28"/>
                <w:szCs w:val="28"/>
              </w:rPr>
              <w:t>e-</w:t>
            </w:r>
            <w:r w:rsidRPr="00E14209">
              <w:rPr>
                <w:rFonts w:ascii="游ゴシック Light" w:eastAsia="游ゴシック Light" w:hAnsi="游ゴシック Light" w:hint="eastAsia"/>
                <w:b/>
                <w:color w:val="000000" w:themeColor="text1"/>
                <w:sz w:val="28"/>
                <w:szCs w:val="28"/>
              </w:rPr>
              <w:t>ma</w:t>
            </w:r>
            <w:r w:rsidRPr="00E14209">
              <w:rPr>
                <w:rFonts w:ascii="游ゴシック Light" w:eastAsia="游ゴシック Light" w:hAnsi="游ゴシック Light"/>
                <w:b/>
                <w:color w:val="000000" w:themeColor="text1"/>
                <w:sz w:val="28"/>
                <w:szCs w:val="28"/>
              </w:rPr>
              <w:t>il</w:t>
            </w:r>
            <w:r w:rsidRPr="00E14209">
              <w:rPr>
                <w:rFonts w:ascii="游ゴシック Light" w:eastAsia="游ゴシック Light" w:hAnsi="游ゴシック Light" w:hint="eastAsia"/>
                <w:b/>
                <w:color w:val="000000" w:themeColor="text1"/>
                <w:sz w:val="28"/>
                <w:szCs w:val="28"/>
              </w:rPr>
              <w:t>：f</w:t>
            </w:r>
            <w:r w:rsidRPr="00E14209">
              <w:rPr>
                <w:rFonts w:ascii="游ゴシック Light" w:eastAsia="游ゴシック Light" w:hAnsi="游ゴシック Light"/>
                <w:b/>
                <w:color w:val="000000" w:themeColor="text1"/>
                <w:sz w:val="28"/>
                <w:szCs w:val="28"/>
              </w:rPr>
              <w:t>kansa@city.kofu.lg.jp</w:t>
            </w:r>
          </w:p>
        </w:tc>
      </w:tr>
    </w:tbl>
    <w:p w:rsidR="004316B5" w:rsidRPr="00E14209" w:rsidRDefault="00D6013D" w:rsidP="00FC5DD1">
      <w:pPr>
        <w:overflowPunct w:val="0"/>
        <w:ind w:left="259" w:hangingChars="76" w:hanging="259"/>
        <w:jc w:val="center"/>
        <w:textAlignment w:val="baseline"/>
        <w:rPr>
          <w:rFonts w:ascii="MS UI Gothic" w:eastAsia="MS UI Gothic" w:hAnsi="MS UI Gothic"/>
          <w:color w:val="000000" w:themeColor="text1"/>
          <w:kern w:val="0"/>
          <w:szCs w:val="21"/>
        </w:rPr>
      </w:pPr>
      <w:r w:rsidRPr="00E14209">
        <w:rPr>
          <w:rFonts w:ascii="MS UI Gothic" w:eastAsia="MS UI Gothic" w:hAnsi="MS UI Gothic" w:cs="ＭＳ 明朝"/>
          <w:b/>
          <w:bCs/>
          <w:color w:val="000000" w:themeColor="text1"/>
          <w:spacing w:val="20"/>
          <w:kern w:val="0"/>
          <w:sz w:val="30"/>
          <w:szCs w:val="30"/>
        </w:rPr>
        <w:br w:type="page"/>
      </w:r>
      <w:r w:rsidR="004316B5" w:rsidRPr="00E14209">
        <w:rPr>
          <w:rFonts w:ascii="MS UI Gothic" w:eastAsia="MS UI Gothic" w:hAnsi="MS UI Gothic" w:cs="ＭＳ ゴシック" w:hint="eastAsia"/>
          <w:bCs/>
          <w:color w:val="000000" w:themeColor="text1"/>
          <w:spacing w:val="20"/>
          <w:kern w:val="0"/>
          <w:sz w:val="30"/>
          <w:szCs w:val="30"/>
        </w:rPr>
        <w:lastRenderedPageBreak/>
        <w:t>介護サービス事業者自主点検表の作成について</w:t>
      </w:r>
    </w:p>
    <w:p w:rsidR="004316B5" w:rsidRPr="00E14209" w:rsidRDefault="004316B5" w:rsidP="00FC5DD1">
      <w:pPr>
        <w:ind w:left="228" w:hangingChars="76" w:hanging="228"/>
        <w:rPr>
          <w:rFonts w:ascii="MS UI Gothic" w:eastAsia="MS UI Gothic" w:hAnsi="MS UI Gothic" w:cs="ＭＳ ゴシック"/>
          <w:bCs/>
          <w:color w:val="000000" w:themeColor="text1"/>
          <w:kern w:val="0"/>
          <w:sz w:val="24"/>
          <w:szCs w:val="24"/>
        </w:rPr>
      </w:pPr>
      <w:r w:rsidRPr="00E14209">
        <w:rPr>
          <w:rFonts w:ascii="MS UI Gothic" w:eastAsia="MS UI Gothic" w:hAnsi="MS UI Gothic" w:cs="ＭＳ ゴシック" w:hint="eastAsia"/>
          <w:bCs/>
          <w:color w:val="000000" w:themeColor="text1"/>
          <w:kern w:val="0"/>
          <w:sz w:val="30"/>
          <w:szCs w:val="30"/>
        </w:rPr>
        <w:t xml:space="preserve">　　　　　　　　　</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１　趣　　旨</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color w:val="000000" w:themeColor="text1"/>
          <w:kern w:val="0"/>
          <w:sz w:val="22"/>
          <w:szCs w:val="22"/>
        </w:rPr>
        <w:t xml:space="preserve">    </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２　実施方法</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①　定期的に実施するとともに、事業所への</w:t>
      </w:r>
      <w:r w:rsidR="004B1B0E">
        <w:rPr>
          <w:rFonts w:ascii="MS UI Gothic" w:eastAsia="MS UI Gothic" w:hAnsi="MS UI Gothic" w:cs="ＭＳ ゴシック" w:hint="eastAsia"/>
          <w:color w:val="000000" w:themeColor="text1"/>
          <w:kern w:val="0"/>
          <w:sz w:val="22"/>
          <w:szCs w:val="22"/>
        </w:rPr>
        <w:t>運営指導</w:t>
      </w:r>
      <w:r w:rsidRPr="00E14209">
        <w:rPr>
          <w:rFonts w:ascii="MS UI Gothic" w:eastAsia="MS UI Gothic" w:hAnsi="MS UI Gothic" w:cs="ＭＳ ゴシック" w:hint="eastAsia"/>
          <w:color w:val="000000" w:themeColor="text1"/>
          <w:kern w:val="0"/>
          <w:sz w:val="22"/>
          <w:szCs w:val="22"/>
        </w:rPr>
        <w:t>が行われるときは、他の関係書類とともに市へ提出してください。なお、この場合、必ず控えを保管してください。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③　点検事項について、全てが満たされていない場合（一部は満たしているが、一部は満たしていないような場合）は、「いいえ」に○印をしてください。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④　各項目の文中、単に「以下同じ」「以下○○という。」との記載がある場合には、当該項目内において同じ、または○○であるということを示しています。</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⑤　</w:t>
      </w:r>
      <w:r w:rsidRPr="00E14209">
        <w:rPr>
          <w:rFonts w:ascii="MS UI Gothic" w:eastAsia="MS UI Gothic" w:hAnsi="MS UI Gothic" w:cs="ＭＳ ゴシック" w:hint="eastAsia"/>
          <w:color w:val="000000" w:themeColor="text1"/>
          <w:kern w:val="0"/>
          <w:sz w:val="22"/>
          <w:szCs w:val="22"/>
          <w:u w:val="single"/>
        </w:rPr>
        <w:t>アンダーラインが引いてある部分</w:t>
      </w:r>
      <w:r w:rsidRPr="00E14209">
        <w:rPr>
          <w:rFonts w:ascii="MS UI Gothic" w:eastAsia="MS UI Gothic" w:hAnsi="MS UI Gothic" w:cs="ＭＳ ゴシック" w:hint="eastAsia"/>
          <w:color w:val="000000" w:themeColor="text1"/>
          <w:kern w:val="0"/>
          <w:sz w:val="22"/>
          <w:szCs w:val="22"/>
        </w:rPr>
        <w:t>は、原則として</w:t>
      </w:r>
      <w:r w:rsidR="0074516C" w:rsidRPr="00E14209">
        <w:rPr>
          <w:rFonts w:ascii="MS UI Gothic" w:eastAsia="MS UI Gothic" w:hAnsi="MS UI Gothic" w:cs="ＭＳ ゴシック" w:hint="eastAsia"/>
          <w:color w:val="000000" w:themeColor="text1"/>
          <w:kern w:val="0"/>
          <w:sz w:val="22"/>
          <w:szCs w:val="22"/>
        </w:rPr>
        <w:t>令和３</w:t>
      </w:r>
      <w:r w:rsidRPr="00E14209">
        <w:rPr>
          <w:rFonts w:ascii="MS UI Gothic" w:eastAsia="MS UI Gothic" w:hAnsi="MS UI Gothic" w:cs="ＭＳ ゴシック" w:hint="eastAsia"/>
          <w:color w:val="000000" w:themeColor="text1"/>
          <w:kern w:val="0"/>
          <w:sz w:val="22"/>
          <w:szCs w:val="22"/>
        </w:rPr>
        <w:t>年</w:t>
      </w:r>
      <w:r w:rsidRPr="008171B6">
        <w:rPr>
          <w:rFonts w:ascii="MS UI Gothic" w:eastAsia="MS UI Gothic" w:hAnsi="MS UI Gothic" w:cs="ＭＳ ゴシック" w:hint="eastAsia"/>
          <w:kern w:val="0"/>
          <w:sz w:val="22"/>
          <w:szCs w:val="22"/>
        </w:rPr>
        <w:t>度</w:t>
      </w:r>
      <w:r w:rsidR="008B620C" w:rsidRPr="008171B6">
        <w:rPr>
          <w:rFonts w:ascii="MS UI Gothic" w:eastAsia="MS UI Gothic" w:hAnsi="MS UI Gothic" w:cs="ＭＳ ゴシック" w:hint="eastAsia"/>
          <w:spacing w:val="20"/>
          <w:kern w:val="0"/>
          <w:sz w:val="22"/>
        </w:rPr>
        <w:t>及び令和４年度</w:t>
      </w:r>
      <w:r w:rsidRPr="008171B6">
        <w:rPr>
          <w:rFonts w:ascii="MS UI Gothic" w:eastAsia="MS UI Gothic" w:hAnsi="MS UI Gothic" w:cs="ＭＳ ゴシック" w:hint="eastAsia"/>
          <w:kern w:val="0"/>
          <w:sz w:val="22"/>
          <w:szCs w:val="22"/>
        </w:rPr>
        <w:t>改正に係</w:t>
      </w:r>
      <w:r w:rsidRPr="00E14209">
        <w:rPr>
          <w:rFonts w:ascii="MS UI Gothic" w:eastAsia="MS UI Gothic" w:hAnsi="MS UI Gothic" w:cs="ＭＳ ゴシック" w:hint="eastAsia"/>
          <w:color w:val="000000" w:themeColor="text1"/>
          <w:kern w:val="0"/>
          <w:sz w:val="22"/>
          <w:szCs w:val="22"/>
        </w:rPr>
        <w:t>る部分です。</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⑥　複数の職員で検討のうえ点検してください。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ゴシック" w:hint="eastAsia"/>
          <w:color w:val="000000" w:themeColor="text1"/>
          <w:kern w:val="0"/>
          <w:sz w:val="22"/>
          <w:szCs w:val="22"/>
        </w:rPr>
        <w:t>⑦　点検項目ごとに根拠法令等を記載していますので、参考にしてください。</w:t>
      </w:r>
      <w:r w:rsidR="00847E4D" w:rsidRPr="00E14209">
        <w:rPr>
          <w:rFonts w:ascii="MS UI Gothic" w:eastAsia="MS UI Gothic" w:hAnsi="MS UI Gothic" w:cs="ＭＳ 明朝" w:hint="eastAsia"/>
          <w:color w:val="000000" w:themeColor="text1"/>
          <w:spacing w:val="20"/>
          <w:kern w:val="0"/>
          <w:sz w:val="22"/>
          <w:szCs w:val="22"/>
        </w:rPr>
        <w:t xml:space="preserve">　</w:t>
      </w:r>
    </w:p>
    <w:p w:rsidR="004316B5" w:rsidRPr="00E14209" w:rsidRDefault="0074516C" w:rsidP="003D1AEB">
      <w:pPr>
        <w:overflowPunct w:val="0"/>
        <w:spacing w:line="340" w:lineRule="exact"/>
        <w:ind w:leftChars="100" w:left="408" w:hangingChars="76" w:hanging="198"/>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明朝" w:hint="eastAsia"/>
          <w:color w:val="000000" w:themeColor="text1"/>
          <w:spacing w:val="20"/>
          <w:kern w:val="0"/>
          <w:sz w:val="22"/>
          <w:szCs w:val="22"/>
        </w:rPr>
        <w:t>⑧</w:t>
      </w:r>
      <w:r w:rsidR="00847E4D" w:rsidRPr="00E14209">
        <w:rPr>
          <w:rFonts w:ascii="MS UI Gothic" w:eastAsia="MS UI Gothic" w:hAnsi="MS UI Gothic" w:cs="ＭＳ 明朝" w:hint="eastAsia"/>
          <w:color w:val="000000" w:themeColor="text1"/>
          <w:spacing w:val="20"/>
          <w:kern w:val="0"/>
          <w:sz w:val="22"/>
          <w:szCs w:val="22"/>
        </w:rPr>
        <w:t xml:space="preserve">　</w:t>
      </w:r>
      <w:r w:rsidR="004316B5" w:rsidRPr="00E14209">
        <w:rPr>
          <w:rFonts w:ascii="MS UI Gothic" w:eastAsia="MS UI Gothic" w:hAnsi="MS UI Gothic" w:cs="ＭＳ 明朝" w:hint="eastAsia"/>
          <w:color w:val="000000" w:themeColor="text1"/>
          <w:spacing w:val="20"/>
          <w:kern w:val="0"/>
          <w:sz w:val="22"/>
          <w:szCs w:val="22"/>
        </w:rPr>
        <w:t>この自主点検表は通所リハビリテーションの運営基準等を基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は、介護予防通所リハビリテーションについても通所リハビリテーションの運営基準等に準じて（通所リハビリテーションを介護予防通所リハビリテーションに読み替えて）一緒に自主点検してください。</w:t>
      </w:r>
    </w:p>
    <w:p w:rsidR="00C14F5A" w:rsidRPr="00E14209" w:rsidRDefault="004316B5" w:rsidP="00C14F5A">
      <w:pPr>
        <w:overflowPunct w:val="0"/>
        <w:spacing w:line="340" w:lineRule="exact"/>
        <w:ind w:leftChars="200" w:left="490" w:hangingChars="27" w:hanging="70"/>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明朝" w:hint="eastAsia"/>
          <w:color w:val="000000" w:themeColor="text1"/>
          <w:spacing w:val="20"/>
          <w:kern w:val="0"/>
          <w:sz w:val="22"/>
          <w:szCs w:val="22"/>
        </w:rPr>
        <w:t xml:space="preserve">　</w:t>
      </w:r>
    </w:p>
    <w:p w:rsidR="004316B5" w:rsidRPr="00E14209" w:rsidRDefault="00847E4D" w:rsidP="00847E4D">
      <w:pPr>
        <w:overflowPunct w:val="0"/>
        <w:spacing w:line="340" w:lineRule="exact"/>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３　</w:t>
      </w:r>
      <w:r w:rsidR="004316B5" w:rsidRPr="00E14209">
        <w:rPr>
          <w:rFonts w:ascii="MS UI Gothic" w:eastAsia="MS UI Gothic" w:hAnsi="MS UI Gothic" w:cs="ＭＳ ゴシック" w:hint="eastAsia"/>
          <w:color w:val="000000" w:themeColor="text1"/>
          <w:kern w:val="0"/>
          <w:sz w:val="22"/>
          <w:szCs w:val="22"/>
        </w:rPr>
        <w:t>根拠法令等</w:t>
      </w:r>
    </w:p>
    <w:p w:rsidR="00847E4D" w:rsidRPr="00E14209" w:rsidRDefault="004316B5" w:rsidP="00FC5DD1">
      <w:pPr>
        <w:spacing w:line="280" w:lineRule="exact"/>
        <w:ind w:leftChars="15" w:left="99" w:hangingChars="31" w:hanging="68"/>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　</w:t>
      </w:r>
      <w:r w:rsidR="00847E4D" w:rsidRPr="00E14209">
        <w:rPr>
          <w:rFonts w:ascii="MS UI Gothic" w:eastAsia="MS UI Gothic" w:hAnsi="MS UI Gothic" w:cs="ＭＳ ゴシック" w:hint="eastAsia"/>
          <w:color w:val="000000" w:themeColor="text1"/>
          <w:kern w:val="0"/>
          <w:sz w:val="22"/>
          <w:szCs w:val="22"/>
        </w:rPr>
        <w:t xml:space="preserve">　　</w:t>
      </w:r>
      <w:r w:rsidRPr="00E14209">
        <w:rPr>
          <w:rFonts w:ascii="MS UI Gothic" w:eastAsia="MS UI Gothic" w:hAnsi="MS UI Gothic" w:cs="ＭＳ ゴシック" w:hint="eastAsia"/>
          <w:color w:val="000000" w:themeColor="text1"/>
          <w:kern w:val="0"/>
          <w:sz w:val="22"/>
          <w:szCs w:val="22"/>
        </w:rPr>
        <w:t>「根拠法令」の欄は、次を参照してください。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40"/>
      </w:tblGrid>
      <w:tr w:rsidR="002E61C3" w:rsidRPr="00E14209" w:rsidTr="00E116F6">
        <w:tc>
          <w:tcPr>
            <w:tcW w:w="1980"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条例</w:t>
            </w:r>
          </w:p>
        </w:tc>
        <w:tc>
          <w:tcPr>
            <w:tcW w:w="7540" w:type="dxa"/>
            <w:shd w:val="clear" w:color="auto" w:fill="auto"/>
          </w:tcPr>
          <w:p w:rsidR="00C04256" w:rsidRPr="00E14209" w:rsidRDefault="00C04256" w:rsidP="00C04256">
            <w:pPr>
              <w:spacing w:line="280" w:lineRule="exact"/>
              <w:rPr>
                <w:rFonts w:ascii="MS UI Gothic" w:eastAsia="MS UI Gothic" w:hAnsi="MS UI Gothic" w:cstheme="minorBidi"/>
                <w:color w:val="000000" w:themeColor="text1"/>
                <w:szCs w:val="21"/>
              </w:rPr>
            </w:pPr>
            <w:r w:rsidRPr="00E14209">
              <w:rPr>
                <w:rFonts w:ascii="MS UI Gothic" w:eastAsia="MS UI Gothic" w:hAnsi="MS UI Gothic" w:cstheme="minorBidi" w:hint="eastAsia"/>
                <w:color w:val="000000" w:themeColor="text1"/>
                <w:szCs w:val="21"/>
              </w:rPr>
              <w:t>甲府</w:t>
            </w:r>
            <w:r w:rsidRPr="00E14209">
              <w:rPr>
                <w:rFonts w:ascii="MS UI Gothic" w:eastAsia="MS UI Gothic" w:hAnsi="MS UI Gothic" w:cstheme="minorBidi"/>
                <w:color w:val="000000" w:themeColor="text1"/>
                <w:szCs w:val="21"/>
              </w:rPr>
              <w:t>市指定居宅サービス等の事業の人員、設備及び運営等に関する基準を定める条例</w:t>
            </w:r>
          </w:p>
          <w:p w:rsidR="004316B5" w:rsidRPr="00E14209" w:rsidRDefault="00C04256" w:rsidP="00C04256">
            <w:pPr>
              <w:spacing w:line="340" w:lineRule="exact"/>
              <w:ind w:leftChars="16" w:left="34"/>
              <w:rPr>
                <w:rFonts w:ascii="MS UI Gothic" w:eastAsia="MS UI Gothic" w:hAnsi="MS UI Gothic"/>
                <w:color w:val="000000" w:themeColor="text1"/>
                <w:szCs w:val="22"/>
              </w:rPr>
            </w:pPr>
            <w:r w:rsidRPr="00E14209">
              <w:rPr>
                <w:rFonts w:ascii="MS UI Gothic" w:eastAsia="MS UI Gothic" w:hAnsi="MS UI Gothic" w:cstheme="minorBidi"/>
                <w:color w:val="000000" w:themeColor="text1"/>
                <w:szCs w:val="21"/>
              </w:rPr>
              <w:t>（平成</w:t>
            </w:r>
            <w:r w:rsidRPr="00E14209">
              <w:rPr>
                <w:rFonts w:ascii="MS UI Gothic" w:eastAsia="MS UI Gothic" w:hAnsi="MS UI Gothic" w:cstheme="minorBidi" w:hint="eastAsia"/>
                <w:color w:val="000000" w:themeColor="text1"/>
                <w:szCs w:val="21"/>
              </w:rPr>
              <w:t>３１</w:t>
            </w:r>
            <w:r w:rsidRPr="00E14209">
              <w:rPr>
                <w:rFonts w:ascii="MS UI Gothic" w:eastAsia="MS UI Gothic" w:hAnsi="MS UI Gothic" w:cstheme="minorBidi"/>
                <w:color w:val="000000" w:themeColor="text1"/>
                <w:szCs w:val="21"/>
              </w:rPr>
              <w:t>年</w:t>
            </w:r>
            <w:r w:rsidRPr="00E14209">
              <w:rPr>
                <w:rFonts w:ascii="MS UI Gothic" w:eastAsia="MS UI Gothic" w:hAnsi="MS UI Gothic" w:cstheme="minorBidi" w:hint="eastAsia"/>
                <w:color w:val="000000" w:themeColor="text1"/>
                <w:szCs w:val="21"/>
              </w:rPr>
              <w:t>甲府市</w:t>
            </w:r>
            <w:r w:rsidRPr="00E14209">
              <w:rPr>
                <w:rFonts w:ascii="MS UI Gothic" w:eastAsia="MS UI Gothic" w:hAnsi="MS UI Gothic" w:cstheme="minorBidi"/>
                <w:color w:val="000000" w:themeColor="text1"/>
                <w:szCs w:val="21"/>
              </w:rPr>
              <w:t>条例第</w:t>
            </w:r>
            <w:r w:rsidRPr="00E14209">
              <w:rPr>
                <w:rFonts w:ascii="MS UI Gothic" w:eastAsia="MS UI Gothic" w:hAnsi="MS UI Gothic" w:cstheme="minorBidi" w:hint="eastAsia"/>
                <w:color w:val="000000" w:themeColor="text1"/>
                <w:szCs w:val="21"/>
              </w:rPr>
              <w:t>４</w:t>
            </w:r>
            <w:r w:rsidRPr="00E14209">
              <w:rPr>
                <w:rFonts w:ascii="MS UI Gothic" w:eastAsia="MS UI Gothic" w:hAnsi="MS UI Gothic" w:cstheme="minorBidi"/>
                <w:color w:val="000000" w:themeColor="text1"/>
                <w:szCs w:val="21"/>
              </w:rPr>
              <w:t>号）</w:t>
            </w:r>
          </w:p>
        </w:tc>
      </w:tr>
      <w:tr w:rsidR="002E61C3" w:rsidRPr="00E14209" w:rsidTr="00E116F6">
        <w:tc>
          <w:tcPr>
            <w:tcW w:w="1980"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予防条例</w:t>
            </w:r>
          </w:p>
        </w:tc>
        <w:tc>
          <w:tcPr>
            <w:tcW w:w="7540" w:type="dxa"/>
            <w:shd w:val="clear" w:color="auto" w:fill="auto"/>
          </w:tcPr>
          <w:p w:rsidR="004316B5" w:rsidRPr="00E14209" w:rsidRDefault="00C04256" w:rsidP="00E6337E">
            <w:pPr>
              <w:spacing w:line="340" w:lineRule="exact"/>
              <w:ind w:leftChars="16" w:left="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甲府市指定介護予防サービス等の事業の人員、設備及び運営並びに指定介護予防サービス等に係る介護予防のための効果的な支援の方法に関する基準を定める条例（平成３１年甲府市条例第５号）</w:t>
            </w:r>
          </w:p>
        </w:tc>
      </w:tr>
      <w:tr w:rsidR="002E61C3" w:rsidRPr="00E14209" w:rsidTr="00E116F6">
        <w:tc>
          <w:tcPr>
            <w:tcW w:w="1980" w:type="dxa"/>
            <w:shd w:val="clear" w:color="auto" w:fill="auto"/>
          </w:tcPr>
          <w:p w:rsidR="004316B5" w:rsidRPr="00E14209" w:rsidRDefault="00114BD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 xml:space="preserve">法    </w:t>
            </w:r>
            <w:r w:rsidR="004316B5" w:rsidRPr="00E14209">
              <w:rPr>
                <w:rFonts w:ascii="MS UI Gothic" w:eastAsia="MS UI Gothic" w:hAnsi="MS UI Gothic" w:hint="eastAsia"/>
                <w:color w:val="000000" w:themeColor="text1"/>
                <w:szCs w:val="22"/>
              </w:rPr>
              <w:t xml:space="preserve"> </w:t>
            </w:r>
          </w:p>
        </w:tc>
        <w:tc>
          <w:tcPr>
            <w:tcW w:w="754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介護保険法（平成９年法律第１２３号）</w:t>
            </w:r>
          </w:p>
        </w:tc>
      </w:tr>
      <w:tr w:rsidR="002E61C3" w:rsidRPr="00E14209" w:rsidTr="00E116F6">
        <w:tc>
          <w:tcPr>
            <w:tcW w:w="1980" w:type="dxa"/>
            <w:shd w:val="clear" w:color="auto" w:fill="auto"/>
          </w:tcPr>
          <w:p w:rsidR="004316B5" w:rsidRPr="00E14209" w:rsidRDefault="00114BD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施行令</w:t>
            </w:r>
            <w:r w:rsidR="004316B5" w:rsidRPr="00E14209">
              <w:rPr>
                <w:rFonts w:ascii="MS UI Gothic" w:eastAsia="MS UI Gothic" w:hAnsi="MS UI Gothic" w:hint="eastAsia"/>
                <w:color w:val="000000" w:themeColor="text1"/>
                <w:szCs w:val="22"/>
              </w:rPr>
              <w:t xml:space="preserve">  </w:t>
            </w:r>
          </w:p>
        </w:tc>
        <w:tc>
          <w:tcPr>
            <w:tcW w:w="754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介護保険法施行令（平成１０年政令第４１２号）</w:t>
            </w:r>
          </w:p>
        </w:tc>
      </w:tr>
      <w:tr w:rsidR="002E61C3" w:rsidRPr="00E14209" w:rsidTr="00E116F6">
        <w:tc>
          <w:tcPr>
            <w:tcW w:w="1980"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施行規則</w:t>
            </w:r>
          </w:p>
        </w:tc>
        <w:tc>
          <w:tcPr>
            <w:tcW w:w="754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介護保険法施行規則（平成１１年厚生省令第３６号）</w:t>
            </w:r>
          </w:p>
        </w:tc>
      </w:tr>
      <w:tr w:rsidR="002E61C3" w:rsidRPr="00E14209" w:rsidTr="00E116F6">
        <w:tc>
          <w:tcPr>
            <w:tcW w:w="1980"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平１２老企５４</w:t>
            </w:r>
          </w:p>
        </w:tc>
        <w:tc>
          <w:tcPr>
            <w:tcW w:w="7540"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通所介護等における日常生活に要する費用の取扱いについて</w:t>
            </w:r>
            <w:r w:rsidRPr="00E14209">
              <w:rPr>
                <w:rFonts w:ascii="MS UI Gothic" w:eastAsia="MS UI Gothic" w:hAnsi="MS UI Gothic" w:hint="eastAsia"/>
                <w:color w:val="000000" w:themeColor="text1"/>
                <w:szCs w:val="22"/>
              </w:rPr>
              <w:br/>
              <w:t>(平成１２年３月３０日付け老企第54号。厚生省老人保健福祉局企画課長通知)</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lastRenderedPageBreak/>
              <w:t>平１１厚令３７</w:t>
            </w:r>
          </w:p>
        </w:tc>
        <w:tc>
          <w:tcPr>
            <w:tcW w:w="7540"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指定居宅サービス等の事業の人員、設備及び運営に関する基準</w:t>
            </w:r>
            <w:r w:rsidRPr="00E14209">
              <w:rPr>
                <w:rFonts w:ascii="MS UI Gothic" w:eastAsia="MS UI Gothic" w:hAnsi="MS UI Gothic" w:hint="eastAsia"/>
                <w:color w:val="000000" w:themeColor="text1"/>
                <w:szCs w:val="22"/>
              </w:rPr>
              <w:br/>
              <w:t>（平成１１年３月３１日厚生省令第３７号）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平１１老企２５</w:t>
            </w:r>
          </w:p>
        </w:tc>
        <w:tc>
          <w:tcPr>
            <w:tcW w:w="7540" w:type="dxa"/>
            <w:shd w:val="clear" w:color="auto" w:fill="auto"/>
          </w:tcPr>
          <w:p w:rsidR="00847E4D" w:rsidRPr="00E14209" w:rsidRDefault="004316B5" w:rsidP="00847E4D">
            <w:pPr>
              <w:spacing w:line="340" w:lineRule="exact"/>
              <w:ind w:left="1" w:firstLineChars="13" w:firstLine="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指定居宅サービス等及び指定介護予防サービス等に関する基準について</w:t>
            </w:r>
          </w:p>
          <w:p w:rsidR="004316B5" w:rsidRPr="00E14209" w:rsidRDefault="004316B5" w:rsidP="00847E4D">
            <w:pPr>
              <w:spacing w:line="340" w:lineRule="exact"/>
              <w:ind w:left="1" w:firstLineChars="13" w:firstLine="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（平成１１年９月１７日老企第２５号厚生省老人保健福祉局企画課長通知）</w:t>
            </w:r>
          </w:p>
        </w:tc>
      </w:tr>
      <w:tr w:rsidR="002A3FDC" w:rsidRPr="00E14209" w:rsidTr="00E116F6">
        <w:tc>
          <w:tcPr>
            <w:tcW w:w="1980" w:type="dxa"/>
            <w:shd w:val="clear" w:color="auto" w:fill="auto"/>
            <w:vAlign w:val="center"/>
          </w:tcPr>
          <w:p w:rsidR="002A3FDC" w:rsidRPr="00E14209" w:rsidRDefault="002A3FDC" w:rsidP="002A3FDC">
            <w:pPr>
              <w:ind w:left="160" w:hanging="16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令3厚労令9</w:t>
            </w:r>
          </w:p>
        </w:tc>
        <w:tc>
          <w:tcPr>
            <w:tcW w:w="7540"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指定居宅サービス等の事業の人員、設備及び運営に関する基準等の一部を改正する省令（令和３年厚生労働省令第９号）</w:t>
            </w:r>
          </w:p>
        </w:tc>
      </w:tr>
      <w:tr w:rsidR="002A3FDC" w:rsidRPr="00E14209" w:rsidTr="00E116F6">
        <w:tc>
          <w:tcPr>
            <w:tcW w:w="1980"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令3厚労令71</w:t>
            </w:r>
          </w:p>
        </w:tc>
        <w:tc>
          <w:tcPr>
            <w:tcW w:w="7540"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介護保険法施行規則第１４０条の６３の６第１号に規定する厚生労働大臣が定める基準</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（令和３年３月１５日厚生労働省告示第７１号）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平１２厚告１９</w:t>
            </w:r>
          </w:p>
        </w:tc>
        <w:tc>
          <w:tcPr>
            <w:tcW w:w="7540" w:type="dxa"/>
            <w:shd w:val="clear" w:color="auto" w:fill="auto"/>
          </w:tcPr>
          <w:p w:rsidR="004316B5" w:rsidRPr="00E14209" w:rsidRDefault="004316B5" w:rsidP="00D346A7">
            <w:pPr>
              <w:spacing w:line="340" w:lineRule="exact"/>
              <w:ind w:left="1"/>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指定居宅サービスに要する費用の額の算定に関する基準</w:t>
            </w:r>
            <w:r w:rsidRPr="00E14209">
              <w:rPr>
                <w:rFonts w:ascii="MS UI Gothic" w:eastAsia="MS UI Gothic" w:hAnsi="MS UI Gothic" w:hint="eastAsia"/>
                <w:color w:val="000000" w:themeColor="text1"/>
                <w:szCs w:val="22"/>
              </w:rPr>
              <w:br/>
              <w:t>（平成１２年２月１０日厚生省告示第１９号）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平１２老企３６</w:t>
            </w:r>
          </w:p>
        </w:tc>
        <w:tc>
          <w:tcPr>
            <w:tcW w:w="7540" w:type="dxa"/>
            <w:shd w:val="clear" w:color="auto" w:fill="auto"/>
          </w:tcPr>
          <w:p w:rsidR="00847E4D"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（平成１２年３月１日老企第３６号厚生省老人保健福祉局企画課長通知）</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平１８厚労令３５</w:t>
            </w:r>
          </w:p>
        </w:tc>
        <w:tc>
          <w:tcPr>
            <w:tcW w:w="7540" w:type="dxa"/>
            <w:shd w:val="clear" w:color="auto" w:fill="auto"/>
          </w:tcPr>
          <w:p w:rsidR="00847E4D"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指定介護予防サービス等の事業の人員、設備及び運営並びに指定介護予防サービス等に係る介護予防のための効果的な支援の方法に関する基準</w:t>
            </w:r>
          </w:p>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（平成１８年３月１４日厚生労働省令第３５号）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平１８厚労</w:t>
            </w:r>
            <w:r w:rsidR="00FA0C53" w:rsidRPr="00E14209">
              <w:rPr>
                <w:rFonts w:ascii="MS UI Gothic" w:eastAsia="MS UI Gothic" w:hAnsi="MS UI Gothic" w:hint="eastAsia"/>
                <w:color w:val="000000" w:themeColor="text1"/>
                <w:szCs w:val="22"/>
              </w:rPr>
              <w:t>告</w:t>
            </w:r>
            <w:r w:rsidRPr="00E14209">
              <w:rPr>
                <w:rFonts w:ascii="MS UI Gothic" w:eastAsia="MS UI Gothic" w:hAnsi="MS UI Gothic" w:hint="eastAsia"/>
                <w:color w:val="000000" w:themeColor="text1"/>
                <w:szCs w:val="22"/>
              </w:rPr>
              <w:t>１２７</w:t>
            </w:r>
          </w:p>
        </w:tc>
        <w:tc>
          <w:tcPr>
            <w:tcW w:w="754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指定介護予防サービスに要する費用の額の算定に関する基準</w:t>
            </w:r>
            <w:r w:rsidRPr="00E14209">
              <w:rPr>
                <w:rFonts w:ascii="MS UI Gothic" w:eastAsia="MS UI Gothic" w:hAnsi="MS UI Gothic" w:hint="eastAsia"/>
                <w:color w:val="000000" w:themeColor="text1"/>
                <w:szCs w:val="22"/>
              </w:rPr>
              <w:br/>
              <w:t>（平成１８年３月１４日厚生労働省告示第１２７号）</w:t>
            </w:r>
          </w:p>
        </w:tc>
      </w:tr>
      <w:tr w:rsidR="002E61C3" w:rsidRPr="00E14209" w:rsidTr="00E116F6">
        <w:tc>
          <w:tcPr>
            <w:tcW w:w="1980" w:type="dxa"/>
            <w:shd w:val="clear" w:color="auto" w:fill="auto"/>
          </w:tcPr>
          <w:p w:rsidR="004316B5" w:rsidRPr="00E14209" w:rsidRDefault="004316B5" w:rsidP="002A3FDC">
            <w:pPr>
              <w:spacing w:line="340" w:lineRule="exact"/>
              <w:ind w:left="130" w:hangingChars="76" w:hanging="130"/>
              <w:rPr>
                <w:rFonts w:ascii="MS UI Gothic" w:eastAsia="MS UI Gothic" w:hAnsi="MS UI Gothic"/>
                <w:color w:val="000000" w:themeColor="text1"/>
                <w:szCs w:val="22"/>
              </w:rPr>
            </w:pPr>
            <w:r w:rsidRPr="00E14209">
              <w:rPr>
                <w:rFonts w:ascii="MS UI Gothic" w:eastAsia="MS UI Gothic" w:hAnsi="MS UI Gothic" w:hint="eastAsia"/>
                <w:color w:val="000000" w:themeColor="text1"/>
                <w:spacing w:val="2"/>
                <w:w w:val="80"/>
                <w:kern w:val="0"/>
                <w:szCs w:val="22"/>
                <w:fitText w:val="1470" w:id="-1696292608"/>
              </w:rPr>
              <w:t>平１８</w:t>
            </w:r>
            <w:r w:rsidR="00AB700D" w:rsidRPr="00E14209">
              <w:rPr>
                <w:rFonts w:ascii="MS UI Gothic" w:eastAsia="MS UI Gothic" w:hAnsi="MS UI Gothic" w:hint="eastAsia"/>
                <w:color w:val="000000" w:themeColor="text1"/>
                <w:spacing w:val="2"/>
                <w:w w:val="80"/>
                <w:kern w:val="0"/>
                <w:szCs w:val="22"/>
                <w:fitText w:val="1470" w:id="-1696292608"/>
              </w:rPr>
              <w:t>-</w:t>
            </w:r>
            <w:r w:rsidRPr="00E14209">
              <w:rPr>
                <w:rFonts w:ascii="MS UI Gothic" w:eastAsia="MS UI Gothic" w:hAnsi="MS UI Gothic" w:hint="eastAsia"/>
                <w:color w:val="000000" w:themeColor="text1"/>
                <w:spacing w:val="2"/>
                <w:w w:val="80"/>
                <w:kern w:val="0"/>
                <w:szCs w:val="22"/>
                <w:fitText w:val="1470" w:id="-1696292608"/>
              </w:rPr>
              <w:t>０３１７００１号</w:t>
            </w:r>
          </w:p>
        </w:tc>
        <w:tc>
          <w:tcPr>
            <w:tcW w:w="7540" w:type="dxa"/>
            <w:shd w:val="clear" w:color="auto" w:fill="auto"/>
          </w:tcPr>
          <w:p w:rsidR="004316B5" w:rsidRPr="00E14209" w:rsidRDefault="004316B5" w:rsidP="00847E4D">
            <w:pPr>
              <w:spacing w:line="340" w:lineRule="exact"/>
              <w:ind w:left="31" w:hangingChars="15" w:hanging="31"/>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指定介護予防サービスに要する費用の額の算定に関する基準の制定に伴う実施上の留意事項について　（平成１８年３月１７日老計発・老振発・老老発第0317001号　厚生労働省老健局計画課長・振興課長・老人保健課長通知）</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平２７厚告９４</w:t>
            </w:r>
          </w:p>
        </w:tc>
        <w:tc>
          <w:tcPr>
            <w:tcW w:w="7540"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厚生労働大臣が定める基準に適合する利用者等</w:t>
            </w:r>
            <w:r w:rsidRPr="00E14209">
              <w:rPr>
                <w:rFonts w:ascii="MS UI Gothic" w:eastAsia="MS UI Gothic" w:hAnsi="MS UI Gothic" w:hint="eastAsia"/>
                <w:color w:val="000000" w:themeColor="text1"/>
                <w:szCs w:val="22"/>
              </w:rPr>
              <w:br/>
              <w:t>（平成２７年３月２３日厚生労働省告示第９４号）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平２７厚告９５</w:t>
            </w:r>
          </w:p>
        </w:tc>
        <w:tc>
          <w:tcPr>
            <w:tcW w:w="754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厚生労働大臣が定める基準（平成２７年３月２３日厚生労働省告示第９５号）</w:t>
            </w:r>
          </w:p>
        </w:tc>
      </w:tr>
      <w:tr w:rsidR="002E61C3" w:rsidRPr="00E14209" w:rsidTr="00E116F6">
        <w:tc>
          <w:tcPr>
            <w:tcW w:w="1980"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平２７厚告９６</w:t>
            </w:r>
          </w:p>
        </w:tc>
        <w:tc>
          <w:tcPr>
            <w:tcW w:w="7540"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厚生労働大臣が定める施設基準（平成２７年３月２３日厚生労働省告示第９６号）</w:t>
            </w:r>
          </w:p>
        </w:tc>
      </w:tr>
      <w:tr w:rsidR="00E116F6" w:rsidRPr="00E14209" w:rsidTr="00E116F6">
        <w:tc>
          <w:tcPr>
            <w:tcW w:w="1980" w:type="dxa"/>
            <w:shd w:val="clear" w:color="auto" w:fill="auto"/>
          </w:tcPr>
          <w:p w:rsidR="00E116F6" w:rsidRPr="008171B6" w:rsidRDefault="00E116F6" w:rsidP="00E116F6">
            <w:pPr>
              <w:rPr>
                <w:rFonts w:ascii="MS UI Gothic" w:eastAsia="MS UI Gothic" w:hAnsi="MS UI Gothic"/>
                <w:szCs w:val="21"/>
              </w:rPr>
            </w:pPr>
            <w:r w:rsidRPr="008171B6">
              <w:rPr>
                <w:rFonts w:ascii="MS UI Gothic" w:eastAsia="MS UI Gothic" w:hAnsi="MS UI Gothic"/>
                <w:szCs w:val="21"/>
              </w:rPr>
              <w:t>高齢者</w:t>
            </w:r>
          </w:p>
          <w:p w:rsidR="00E116F6" w:rsidRPr="008171B6" w:rsidRDefault="00E116F6" w:rsidP="00E116F6">
            <w:pPr>
              <w:spacing w:line="340" w:lineRule="exact"/>
              <w:ind w:left="160" w:hangingChars="76" w:hanging="160"/>
              <w:rPr>
                <w:rFonts w:ascii="MS UI Gothic" w:eastAsia="MS UI Gothic" w:hAnsi="MS UI Gothic"/>
                <w:color w:val="000000" w:themeColor="text1"/>
                <w:szCs w:val="22"/>
              </w:rPr>
            </w:pPr>
            <w:r w:rsidRPr="008171B6">
              <w:rPr>
                <w:rFonts w:ascii="MS UI Gothic" w:eastAsia="MS UI Gothic" w:hAnsi="MS UI Gothic"/>
                <w:szCs w:val="21"/>
              </w:rPr>
              <w:t>虐待防止法</w:t>
            </w:r>
          </w:p>
        </w:tc>
        <w:tc>
          <w:tcPr>
            <w:tcW w:w="7540" w:type="dxa"/>
            <w:shd w:val="clear" w:color="auto" w:fill="auto"/>
          </w:tcPr>
          <w:p w:rsidR="00E116F6" w:rsidRPr="008171B6" w:rsidRDefault="00E116F6" w:rsidP="00E116F6">
            <w:pPr>
              <w:rPr>
                <w:rFonts w:ascii="MS UI Gothic" w:eastAsia="MS UI Gothic" w:hAnsi="MS UI Gothic"/>
                <w:szCs w:val="21"/>
              </w:rPr>
            </w:pPr>
            <w:r w:rsidRPr="008171B6">
              <w:rPr>
                <w:rFonts w:ascii="MS UI Gothic" w:eastAsia="MS UI Gothic" w:hAnsi="MS UI Gothic"/>
                <w:szCs w:val="21"/>
              </w:rPr>
              <w:t>高齢者虐待の防止、高齢者の養護者に対する支援等に関する法律</w:t>
            </w:r>
          </w:p>
          <w:p w:rsidR="00E116F6" w:rsidRPr="008171B6" w:rsidRDefault="00E116F6" w:rsidP="00E116F6">
            <w:pPr>
              <w:rPr>
                <w:rFonts w:ascii="MS UI Gothic" w:eastAsia="MS UI Gothic" w:hAnsi="MS UI Gothic" w:cs="ＭＳ 明朝"/>
                <w:szCs w:val="21"/>
              </w:rPr>
            </w:pPr>
            <w:r w:rsidRPr="008171B6">
              <w:rPr>
                <w:rFonts w:ascii="MS UI Gothic" w:eastAsia="MS UI Gothic" w:hAnsi="MS UI Gothic"/>
                <w:szCs w:val="21"/>
              </w:rPr>
              <w:t>（平成１７年法律第１２４号）</w:t>
            </w:r>
          </w:p>
        </w:tc>
      </w:tr>
      <w:tr w:rsidR="00E116F6" w:rsidRPr="00E14209" w:rsidTr="00E116F6">
        <w:tc>
          <w:tcPr>
            <w:tcW w:w="1980" w:type="dxa"/>
            <w:shd w:val="clear" w:color="auto" w:fill="auto"/>
          </w:tcPr>
          <w:p w:rsidR="00E116F6" w:rsidRPr="008171B6" w:rsidRDefault="00E116F6" w:rsidP="00E116F6">
            <w:pPr>
              <w:spacing w:line="340" w:lineRule="exact"/>
              <w:ind w:left="160" w:hangingChars="76" w:hanging="160"/>
              <w:rPr>
                <w:rFonts w:ascii="MS UI Gothic" w:eastAsia="MS UI Gothic" w:hAnsi="MS UI Gothic"/>
                <w:color w:val="000000" w:themeColor="text1"/>
                <w:szCs w:val="22"/>
              </w:rPr>
            </w:pPr>
            <w:r w:rsidRPr="008171B6">
              <w:rPr>
                <w:rFonts w:ascii="MS UI Gothic" w:eastAsia="MS UI Gothic" w:hAnsi="MS UI Gothic" w:hint="eastAsia"/>
                <w:szCs w:val="21"/>
                <w:u w:val="single"/>
              </w:rPr>
              <w:t>令3老認発0316第4号、老老発0316第3号</w:t>
            </w:r>
          </w:p>
        </w:tc>
        <w:tc>
          <w:tcPr>
            <w:tcW w:w="7540" w:type="dxa"/>
            <w:shd w:val="clear" w:color="auto" w:fill="auto"/>
          </w:tcPr>
          <w:p w:rsidR="00E116F6" w:rsidRPr="008171B6" w:rsidRDefault="00E116F6" w:rsidP="00E116F6">
            <w:pPr>
              <w:rPr>
                <w:rFonts w:ascii="MS UI Gothic" w:eastAsia="MS UI Gothic" w:hAnsi="MS UI Gothic"/>
                <w:szCs w:val="21"/>
                <w:u w:val="single"/>
              </w:rPr>
            </w:pPr>
            <w:r w:rsidRPr="008171B6">
              <w:rPr>
                <w:rFonts w:ascii="MS UI Gothic" w:eastAsia="MS UI Gothic" w:hAnsi="MS UI Gothic" w:hint="eastAsia"/>
                <w:szCs w:val="21"/>
                <w:u w:val="single"/>
              </w:rPr>
              <w:t>通所介護等において感染症又は災害の発生を理由とする利用者数の減少が一定以上生じている場合の評価に係る基本的な考え方並びに事務処理手順及び様式例の提示について（令和３年老認発0316第4号、老老発0316第３号）</w:t>
            </w:r>
          </w:p>
        </w:tc>
      </w:tr>
    </w:tbl>
    <w:p w:rsidR="0027014E" w:rsidRPr="00E14209" w:rsidRDefault="004316B5" w:rsidP="002A3FDC">
      <w:pPr>
        <w:tabs>
          <w:tab w:val="center" w:pos="4819"/>
        </w:tabs>
        <w:rPr>
          <w:rFonts w:ascii="MS UI Gothic" w:eastAsia="MS UI Gothic" w:hAnsi="MS UI Gothic"/>
          <w:color w:val="000000" w:themeColor="text1"/>
          <w:sz w:val="24"/>
          <w:szCs w:val="22"/>
        </w:rPr>
      </w:pPr>
      <w:r w:rsidRPr="00E14209">
        <w:rPr>
          <w:rFonts w:ascii="MS UI Gothic" w:eastAsia="MS UI Gothic" w:hAnsi="MS UI Gothic"/>
          <w:color w:val="000000" w:themeColor="text1"/>
          <w:szCs w:val="21"/>
        </w:rPr>
        <w:br w:type="page"/>
      </w:r>
      <w:r w:rsidR="002A3FDC" w:rsidRPr="00E14209">
        <w:rPr>
          <w:rFonts w:ascii="MS UI Gothic" w:eastAsia="MS UI Gothic" w:hAnsi="MS UI Gothic"/>
          <w:color w:val="000000" w:themeColor="text1"/>
          <w:szCs w:val="21"/>
        </w:rPr>
        <w:lastRenderedPageBreak/>
        <w:tab/>
      </w:r>
      <w:r w:rsidRPr="00E14209">
        <w:rPr>
          <w:rFonts w:ascii="MS UI Gothic" w:eastAsia="MS UI Gothic" w:hAnsi="MS UI Gothic" w:hint="eastAsia"/>
          <w:color w:val="000000" w:themeColor="text1"/>
          <w:sz w:val="24"/>
          <w:szCs w:val="22"/>
        </w:rPr>
        <w:t>介護サービス事業者自主点検表　目次</w:t>
      </w:r>
    </w:p>
    <w:p w:rsidR="004316B5" w:rsidRPr="00E14209" w:rsidRDefault="004316B5" w:rsidP="00434546">
      <w:pPr>
        <w:rPr>
          <w:rFonts w:ascii="MS UI Gothic" w:eastAsia="MS UI Gothic" w:hAnsi="MS UI Gothic"/>
          <w:color w:val="000000" w:themeColor="text1"/>
          <w:sz w:val="22"/>
          <w:szCs w:val="22"/>
        </w:rPr>
      </w:pPr>
    </w:p>
    <w:tbl>
      <w:tblPr>
        <w:tblW w:w="860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781"/>
        <w:gridCol w:w="1134"/>
      </w:tblGrid>
      <w:tr w:rsidR="005566DD" w:rsidRPr="00E14209" w:rsidTr="00C92012">
        <w:trPr>
          <w:tblHeader/>
        </w:trPr>
        <w:tc>
          <w:tcPr>
            <w:tcW w:w="694" w:type="dxa"/>
            <w:tcBorders>
              <w:bottom w:val="double" w:sz="4" w:space="0" w:color="auto"/>
            </w:tcBorders>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項目</w:t>
            </w:r>
          </w:p>
        </w:tc>
        <w:tc>
          <w:tcPr>
            <w:tcW w:w="6781" w:type="dxa"/>
            <w:tcBorders>
              <w:bottom w:val="double" w:sz="4" w:space="0" w:color="auto"/>
            </w:tcBorders>
            <w:shd w:val="clear" w:color="auto" w:fill="B6DDE8"/>
          </w:tcPr>
          <w:p w:rsidR="00C92012" w:rsidRPr="00E14209" w:rsidRDefault="00C920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内容</w:t>
            </w:r>
          </w:p>
        </w:tc>
        <w:tc>
          <w:tcPr>
            <w:tcW w:w="1134" w:type="dxa"/>
            <w:tcBorders>
              <w:bottom w:val="double" w:sz="4" w:space="0" w:color="auto"/>
            </w:tcBorders>
            <w:shd w:val="clear" w:color="auto" w:fill="B6DDE8"/>
          </w:tcPr>
          <w:p w:rsidR="00C92012" w:rsidRPr="00E14209" w:rsidRDefault="00C920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市確認欄</w:t>
            </w:r>
          </w:p>
        </w:tc>
      </w:tr>
      <w:tr w:rsidR="005566DD" w:rsidRPr="00E14209" w:rsidTr="00C92012">
        <w:tc>
          <w:tcPr>
            <w:tcW w:w="694" w:type="dxa"/>
            <w:tcBorders>
              <w:top w:val="double" w:sz="4" w:space="0" w:color="auto"/>
            </w:tcBorders>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第１</w:t>
            </w:r>
          </w:p>
        </w:tc>
        <w:tc>
          <w:tcPr>
            <w:tcW w:w="6781" w:type="dxa"/>
            <w:tcBorders>
              <w:top w:val="double" w:sz="4" w:space="0" w:color="auto"/>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一般原則</w:t>
            </w:r>
          </w:p>
        </w:tc>
        <w:tc>
          <w:tcPr>
            <w:tcW w:w="1134" w:type="dxa"/>
            <w:tcBorders>
              <w:top w:val="double" w:sz="4" w:space="0" w:color="auto"/>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一般原則</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第２</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基本方針</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第３</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人員に関する基準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DE564A">
        <w:trPr>
          <w:trHeight w:val="305"/>
        </w:trPr>
        <w:tc>
          <w:tcPr>
            <w:tcW w:w="694" w:type="dxa"/>
            <w:tcBorders>
              <w:bottom w:val="single" w:sz="4" w:space="0" w:color="auto"/>
            </w:tcBorders>
          </w:tcPr>
          <w:p w:rsidR="00C92012" w:rsidRPr="00E14209" w:rsidRDefault="00DE564A"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p>
        </w:tc>
        <w:tc>
          <w:tcPr>
            <w:tcW w:w="6781" w:type="dxa"/>
            <w:tcBorders>
              <w:bottom w:val="single" w:sz="4" w:space="0" w:color="auto"/>
            </w:tcBorders>
          </w:tcPr>
          <w:p w:rsidR="00C92012" w:rsidRPr="00E14209" w:rsidRDefault="00DE564A" w:rsidP="00AD1003">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用語の定義</w:t>
            </w:r>
          </w:p>
        </w:tc>
        <w:tc>
          <w:tcPr>
            <w:tcW w:w="1134" w:type="dxa"/>
            <w:tcBorders>
              <w:bottom w:val="single" w:sz="4" w:space="0" w:color="auto"/>
            </w:tcBorders>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407"/>
        </w:trPr>
        <w:tc>
          <w:tcPr>
            <w:tcW w:w="694" w:type="dxa"/>
            <w:tcBorders>
              <w:top w:val="single" w:sz="4" w:space="0" w:color="auto"/>
            </w:tcBorders>
          </w:tcPr>
          <w:p w:rsidR="00DE564A" w:rsidRPr="00E14209" w:rsidRDefault="00DE564A" w:rsidP="00DE564A">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p>
        </w:tc>
        <w:tc>
          <w:tcPr>
            <w:tcW w:w="6781" w:type="dxa"/>
            <w:tcBorders>
              <w:top w:val="single" w:sz="4" w:space="0" w:color="auto"/>
            </w:tcBorders>
          </w:tcPr>
          <w:p w:rsidR="00DE564A" w:rsidRPr="00E14209" w:rsidRDefault="00DE564A"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通所リハビリテーション事業所の人員基準</w:t>
            </w:r>
          </w:p>
        </w:tc>
        <w:tc>
          <w:tcPr>
            <w:tcW w:w="1134" w:type="dxa"/>
            <w:tcBorders>
              <w:top w:val="single" w:sz="4" w:space="0" w:color="auto"/>
            </w:tcBorders>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w:t>
            </w:r>
          </w:p>
        </w:tc>
        <w:tc>
          <w:tcPr>
            <w:tcW w:w="6781" w:type="dxa"/>
          </w:tcPr>
          <w:p w:rsidR="00C92012" w:rsidRPr="00E14209" w:rsidRDefault="00C92012"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診療所の人員基準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介護予防通所リハビリテーション事業の人員基準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第４</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設備に関する基準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通所リハビリテーション事業所の</w:t>
            </w:r>
            <w:r w:rsidR="00C30DC0" w:rsidRPr="00E14209">
              <w:rPr>
                <w:rFonts w:ascii="MS UI Gothic" w:eastAsia="MS UI Gothic" w:hAnsi="MS UI Gothic" w:hint="eastAsia"/>
                <w:color w:val="000000" w:themeColor="text1"/>
                <w:sz w:val="22"/>
                <w:szCs w:val="22"/>
              </w:rPr>
              <w:t>設備</w:t>
            </w:r>
            <w:r w:rsidRPr="00E14209">
              <w:rPr>
                <w:rFonts w:ascii="MS UI Gothic" w:eastAsia="MS UI Gothic" w:hAnsi="MS UI Gothic" w:hint="eastAsia"/>
                <w:color w:val="000000" w:themeColor="text1"/>
                <w:sz w:val="22"/>
                <w:szCs w:val="22"/>
              </w:rPr>
              <w:t>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介護予防通所リハビリテーション事業所の設備基準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第５</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運営に関する基準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内容及び手続きの説明及び同意</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10</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提供拒否の禁止</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サービス提供困難時の対応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受給資格等の確認</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13</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要介護認定の申請に係る援助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14</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心身の状況等の把握</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15</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居宅介護支援事業者等との連携</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法定代理受領サービスの提供を受けるための援助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居宅サービス計画に沿ったサービスの提供</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居宅サービス計画等の変更の援助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サービスの提供の記録</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20</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利用料等の受領</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保険給付の請求のための証明書の交付</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通所リハビリテーションの基本取扱方針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23</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通所リハビリテーションの具体的取扱方針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24</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通所リハビリテーション計画の作成</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25</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利用者に関する市町村への通知</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26</w:t>
            </w:r>
          </w:p>
        </w:tc>
        <w:tc>
          <w:tcPr>
            <w:tcW w:w="6781" w:type="dxa"/>
          </w:tcPr>
          <w:p w:rsidR="00C92012" w:rsidRPr="00E14209" w:rsidRDefault="00C92012" w:rsidP="00C15011">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緊急時等の対応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管理者等の責務</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運営規程</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勤務体制の確保等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30</w:t>
            </w:r>
          </w:p>
        </w:tc>
        <w:tc>
          <w:tcPr>
            <w:tcW w:w="6781" w:type="dxa"/>
          </w:tcPr>
          <w:p w:rsidR="00290E77" w:rsidRPr="00E14209" w:rsidRDefault="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業務継続計画の策定等</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lastRenderedPageBreak/>
              <w:t>3</w:t>
            </w:r>
            <w:r w:rsidR="00290E77" w:rsidRPr="00E14209">
              <w:rPr>
                <w:rFonts w:ascii="MS UI Gothic" w:eastAsia="MS UI Gothic" w:hAnsi="MS UI Gothic" w:hint="eastAsia"/>
                <w:color w:val="000000" w:themeColor="text1"/>
                <w:sz w:val="22"/>
                <w:szCs w:val="22"/>
              </w:rPr>
              <w:t>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定員の遵守</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非常災害対策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3</w:t>
            </w:r>
          </w:p>
        </w:tc>
        <w:tc>
          <w:tcPr>
            <w:tcW w:w="6781" w:type="dxa"/>
          </w:tcPr>
          <w:p w:rsidR="00C92012" w:rsidRPr="00E14209" w:rsidRDefault="00C92012" w:rsidP="00842E3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衛生管理等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33-2</w:t>
            </w:r>
          </w:p>
        </w:tc>
        <w:tc>
          <w:tcPr>
            <w:tcW w:w="6781" w:type="dxa"/>
          </w:tcPr>
          <w:p w:rsidR="00290E77" w:rsidRPr="00E14209" w:rsidRDefault="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新型コロナウイルス感染症対策</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4</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掲示</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5</w:t>
            </w:r>
          </w:p>
        </w:tc>
        <w:tc>
          <w:tcPr>
            <w:tcW w:w="6781" w:type="dxa"/>
          </w:tcPr>
          <w:p w:rsidR="00C92012" w:rsidRPr="00E14209" w:rsidRDefault="00C92012" w:rsidP="00431A51">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秘密保持等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居宅介護支援事業者に対する利益供与の禁止</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苦情処理</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地域との連携</w:t>
            </w:r>
            <w:r w:rsidR="00290E77" w:rsidRPr="00E14209">
              <w:rPr>
                <w:rFonts w:ascii="MS UI Gothic" w:eastAsia="MS UI Gothic" w:hAnsi="MS UI Gothic" w:hint="eastAsia"/>
                <w:color w:val="000000" w:themeColor="text1"/>
                <w:sz w:val="22"/>
                <w:szCs w:val="22"/>
                <w:u w:val="single"/>
              </w:rPr>
              <w:t>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事故発生時の対応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40</w:t>
            </w:r>
          </w:p>
        </w:tc>
        <w:tc>
          <w:tcPr>
            <w:tcW w:w="6781" w:type="dxa"/>
          </w:tcPr>
          <w:p w:rsidR="00290E77" w:rsidRPr="00E14209" w:rsidRDefault="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虐待の防止</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会計の区分</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記録の整備</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第６</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介護予防のための効果的な支援の方法に関する基準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3</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介護予防通所リハビリテーションの基本取扱方針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4</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介護予防通所リハビリテーションの具体的取扱方針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5</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介護予防通所リハビリテーションの提供に当たっての留意点</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6</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安全管理体制等の確保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第７</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変更の届出等</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変更の届出等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第８</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介護給付費の算定及び取扱い</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DE564A">
        <w:trPr>
          <w:trHeight w:val="356"/>
        </w:trPr>
        <w:tc>
          <w:tcPr>
            <w:tcW w:w="694" w:type="dxa"/>
          </w:tcPr>
          <w:p w:rsidR="00DE564A" w:rsidRPr="00E14209" w:rsidRDefault="00C92012" w:rsidP="00DE564A">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8</w:t>
            </w:r>
          </w:p>
        </w:tc>
        <w:tc>
          <w:tcPr>
            <w:tcW w:w="6781" w:type="dxa"/>
          </w:tcPr>
          <w:p w:rsidR="00DE564A" w:rsidRPr="00E14209" w:rsidRDefault="00C92012"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基本的事項</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C92012">
        <w:trPr>
          <w:trHeight w:val="356"/>
        </w:trPr>
        <w:tc>
          <w:tcPr>
            <w:tcW w:w="694" w:type="dxa"/>
          </w:tcPr>
          <w:p w:rsidR="00DE564A" w:rsidRPr="00E14209" w:rsidRDefault="00DE564A" w:rsidP="00B11019">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9</w:t>
            </w:r>
          </w:p>
        </w:tc>
        <w:tc>
          <w:tcPr>
            <w:tcW w:w="6781" w:type="dxa"/>
          </w:tcPr>
          <w:p w:rsidR="00DE564A" w:rsidRPr="00E14209" w:rsidRDefault="00DE564A"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医療保険との調整</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313"/>
        </w:trPr>
        <w:tc>
          <w:tcPr>
            <w:tcW w:w="694" w:type="dxa"/>
          </w:tcPr>
          <w:p w:rsidR="00DE564A" w:rsidRPr="00E14209" w:rsidRDefault="00290E77" w:rsidP="00777B5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50</w:t>
            </w:r>
          </w:p>
        </w:tc>
        <w:tc>
          <w:tcPr>
            <w:tcW w:w="6781" w:type="dxa"/>
          </w:tcPr>
          <w:p w:rsidR="00DE564A" w:rsidRPr="00E14209" w:rsidRDefault="00290E77"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通所リハビリテーションの提供について</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390"/>
        </w:trPr>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事業所規模による区分の取扱い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DE564A">
        <w:trPr>
          <w:trHeight w:val="390"/>
        </w:trPr>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52</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所要時間の取扱い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定員超過・人員欠如減算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54</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感染症又は災害の発生を理由とする利用者数の減少が一定以上生じている場合の取扱い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55</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理学療法士等体制強化加算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連続して延長サービスを行った場合に係る加算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57</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リハビリテーション提供体制加算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中山間地域等居住者サービス提供加算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59</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入浴介助加算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60</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リハビリテーションマネジメント加算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短期集中個別リハビリテーション実施加算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62</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認知症短期集中リハビリテーション実施加算</w:t>
            </w:r>
          </w:p>
        </w:tc>
        <w:tc>
          <w:tcPr>
            <w:tcW w:w="1134" w:type="dxa"/>
            <w:tcBorders>
              <w:bottom w:val="single" w:sz="4" w:space="0" w:color="auto"/>
            </w:tcBorders>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lastRenderedPageBreak/>
              <w:t>63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生活行為向上リハビリテーション実施加算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64</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若年性認知症利用者受入加算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65</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栄養アセスメント加算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栄養改善加算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67</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口腔・栄養スクリーニング加算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口腔機能向上加算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69</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サービス種類相互の算定関係</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70</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重度療養管理加算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中重度ケア体制加算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72</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科学的介護推進体制加算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同一建物等に居住する利用者に対する取扱い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4</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送迎減算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7</w:t>
            </w:r>
            <w:r w:rsidR="005566DD" w:rsidRPr="00E14209">
              <w:rPr>
                <w:rFonts w:ascii="MS UI Gothic" w:eastAsia="MS UI Gothic" w:hAnsi="MS UI Gothic" w:hint="eastAsia"/>
                <w:color w:val="000000" w:themeColor="text1"/>
                <w:sz w:val="22"/>
                <w:szCs w:val="22"/>
                <w:u w:val="single"/>
              </w:rPr>
              <w:t>5</w:t>
            </w:r>
          </w:p>
        </w:tc>
        <w:tc>
          <w:tcPr>
            <w:tcW w:w="6781" w:type="dxa"/>
          </w:tcPr>
          <w:p w:rsidR="00290E77" w:rsidRPr="00E14209" w:rsidRDefault="005566DD"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移行</w:t>
            </w:r>
            <w:r w:rsidR="00290E77" w:rsidRPr="00E14209">
              <w:rPr>
                <w:rFonts w:ascii="MS UI Gothic" w:eastAsia="MS UI Gothic" w:hAnsi="MS UI Gothic" w:hint="eastAsia"/>
                <w:color w:val="000000" w:themeColor="text1"/>
                <w:sz w:val="22"/>
                <w:szCs w:val="22"/>
                <w:u w:val="single"/>
              </w:rPr>
              <w:t>支援加算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サービス提供体制強化加算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7</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介護職員処遇改善加算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介護職員特定処遇改善加算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E116F6" w:rsidRPr="00E14209" w:rsidTr="00C92012">
        <w:tc>
          <w:tcPr>
            <w:tcW w:w="694" w:type="dxa"/>
          </w:tcPr>
          <w:p w:rsidR="00E116F6" w:rsidRPr="008171B6" w:rsidRDefault="002D1266" w:rsidP="00E116F6">
            <w:pPr>
              <w:jc w:val="center"/>
              <w:rPr>
                <w:rFonts w:ascii="MS UI Gothic" w:eastAsia="MS UI Gothic" w:hAnsi="MS UI Gothic"/>
                <w:sz w:val="22"/>
                <w:szCs w:val="22"/>
                <w:u w:val="single"/>
              </w:rPr>
            </w:pPr>
            <w:r w:rsidRPr="008171B6">
              <w:rPr>
                <w:rFonts w:ascii="MS UI Gothic" w:eastAsia="MS UI Gothic" w:hAnsi="MS UI Gothic" w:hint="eastAsia"/>
                <w:sz w:val="22"/>
                <w:szCs w:val="22"/>
                <w:u w:val="single"/>
              </w:rPr>
              <w:t>79</w:t>
            </w:r>
          </w:p>
        </w:tc>
        <w:tc>
          <w:tcPr>
            <w:tcW w:w="6781" w:type="dxa"/>
          </w:tcPr>
          <w:p w:rsidR="00E116F6" w:rsidRPr="008171B6" w:rsidRDefault="00E116F6" w:rsidP="00E116F6">
            <w:pPr>
              <w:ind w:left="160" w:hanging="160"/>
              <w:rPr>
                <w:rFonts w:ascii="MS UI Gothic" w:eastAsia="MS UI Gothic" w:hAnsi="MS UI Gothic"/>
                <w:sz w:val="22"/>
              </w:rPr>
            </w:pPr>
            <w:r w:rsidRPr="008171B6">
              <w:rPr>
                <w:rFonts w:ascii="MS UI Gothic" w:eastAsia="MS UI Gothic" w:hAnsi="MS UI Gothic" w:hint="eastAsia"/>
                <w:szCs w:val="21"/>
                <w:u w:val="single"/>
              </w:rPr>
              <w:t>介護職員等ベースアップ等支援加算</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rPr>
          <w:trHeight w:val="337"/>
        </w:trPr>
        <w:tc>
          <w:tcPr>
            <w:tcW w:w="694" w:type="dxa"/>
            <w:shd w:val="clear" w:color="auto" w:fill="B6DDE8"/>
          </w:tcPr>
          <w:p w:rsidR="00E116F6" w:rsidRPr="008171B6" w:rsidRDefault="00E116F6" w:rsidP="00E116F6">
            <w:pPr>
              <w:jc w:val="center"/>
              <w:rPr>
                <w:rFonts w:ascii="MS UI Gothic" w:eastAsia="MS UI Gothic" w:hAnsi="MS UI Gothic"/>
                <w:sz w:val="22"/>
                <w:szCs w:val="22"/>
              </w:rPr>
            </w:pPr>
            <w:r w:rsidRPr="008171B6">
              <w:rPr>
                <w:rFonts w:ascii="MS UI Gothic" w:eastAsia="MS UI Gothic" w:hAnsi="MS UI Gothic" w:hint="eastAsia"/>
                <w:sz w:val="22"/>
                <w:szCs w:val="22"/>
              </w:rPr>
              <w:t>第９</w:t>
            </w:r>
          </w:p>
        </w:tc>
        <w:tc>
          <w:tcPr>
            <w:tcW w:w="6781" w:type="dxa"/>
            <w:tcBorders>
              <w:right w:val="nil"/>
            </w:tcBorders>
            <w:shd w:val="clear" w:color="auto" w:fill="B6DDE8"/>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介護予防通所リハビリテーション費の算定及び取扱い</w:t>
            </w:r>
          </w:p>
        </w:tc>
        <w:tc>
          <w:tcPr>
            <w:tcW w:w="1134" w:type="dxa"/>
            <w:tcBorders>
              <w:left w:val="nil"/>
            </w:tcBorders>
            <w:shd w:val="clear" w:color="auto" w:fill="B6DDE8"/>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shd w:val="clear" w:color="auto" w:fill="auto"/>
          </w:tcPr>
          <w:p w:rsidR="00E116F6" w:rsidRPr="008171B6" w:rsidRDefault="002D1266" w:rsidP="00E116F6">
            <w:pPr>
              <w:jc w:val="center"/>
              <w:rPr>
                <w:rFonts w:ascii="MS UI Gothic" w:eastAsia="MS UI Gothic" w:hAnsi="MS UI Gothic"/>
                <w:sz w:val="22"/>
                <w:szCs w:val="22"/>
                <w:u w:val="single"/>
              </w:rPr>
            </w:pPr>
            <w:r w:rsidRPr="008171B6">
              <w:rPr>
                <w:rFonts w:ascii="MS UI Gothic" w:eastAsia="MS UI Gothic" w:hAnsi="MS UI Gothic" w:hint="eastAsia"/>
                <w:sz w:val="22"/>
                <w:szCs w:val="22"/>
                <w:u w:val="single"/>
              </w:rPr>
              <w:t>80</w:t>
            </w:r>
          </w:p>
        </w:tc>
        <w:tc>
          <w:tcPr>
            <w:tcW w:w="6781" w:type="dxa"/>
            <w:shd w:val="clear" w:color="auto" w:fill="auto"/>
          </w:tcPr>
          <w:p w:rsidR="00E116F6" w:rsidRPr="008171B6" w:rsidRDefault="00E116F6" w:rsidP="00E116F6">
            <w:pPr>
              <w:rPr>
                <w:rFonts w:ascii="MS UI Gothic" w:eastAsia="MS UI Gothic" w:hAnsi="MS UI Gothic"/>
                <w:sz w:val="22"/>
                <w:szCs w:val="22"/>
                <w:u w:val="single"/>
              </w:rPr>
            </w:pPr>
            <w:r w:rsidRPr="008171B6">
              <w:rPr>
                <w:rFonts w:ascii="MS UI Gothic" w:eastAsia="MS UI Gothic" w:hAnsi="MS UI Gothic" w:hint="eastAsia"/>
                <w:sz w:val="22"/>
                <w:szCs w:val="22"/>
                <w:u w:val="single"/>
              </w:rPr>
              <w:t>12月を超えて介護予防通所リハビリテーションを行う場合</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shd w:val="clear" w:color="auto" w:fill="auto"/>
          </w:tcPr>
          <w:p w:rsidR="00E116F6" w:rsidRPr="008171B6" w:rsidRDefault="00E116F6" w:rsidP="002D1266">
            <w:pPr>
              <w:jc w:val="center"/>
              <w:rPr>
                <w:rFonts w:ascii="MS UI Gothic" w:eastAsia="MS UI Gothic" w:hAnsi="MS UI Gothic"/>
                <w:sz w:val="22"/>
                <w:szCs w:val="22"/>
              </w:rPr>
            </w:pPr>
            <w:r w:rsidRPr="008171B6">
              <w:rPr>
                <w:rFonts w:ascii="MS UI Gothic" w:eastAsia="MS UI Gothic" w:hAnsi="MS UI Gothic" w:hint="eastAsia"/>
                <w:sz w:val="22"/>
                <w:szCs w:val="22"/>
              </w:rPr>
              <w:t>8</w:t>
            </w:r>
            <w:r w:rsidR="002D1266" w:rsidRPr="008171B6">
              <w:rPr>
                <w:rFonts w:ascii="MS UI Gothic" w:eastAsia="MS UI Gothic" w:hAnsi="MS UI Gothic" w:hint="eastAsia"/>
                <w:sz w:val="22"/>
                <w:szCs w:val="22"/>
              </w:rPr>
              <w:t>1</w:t>
            </w:r>
          </w:p>
        </w:tc>
        <w:tc>
          <w:tcPr>
            <w:tcW w:w="6781" w:type="dxa"/>
            <w:shd w:val="clear" w:color="auto" w:fill="auto"/>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運動器機能向上加算</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shd w:val="clear" w:color="auto" w:fill="auto"/>
          </w:tcPr>
          <w:p w:rsidR="00E116F6" w:rsidRPr="008171B6" w:rsidRDefault="00E116F6" w:rsidP="002D1266">
            <w:pPr>
              <w:jc w:val="center"/>
              <w:rPr>
                <w:rFonts w:ascii="MS UI Gothic" w:eastAsia="MS UI Gothic" w:hAnsi="MS UI Gothic"/>
                <w:sz w:val="22"/>
                <w:szCs w:val="22"/>
              </w:rPr>
            </w:pPr>
            <w:r w:rsidRPr="008171B6">
              <w:rPr>
                <w:rFonts w:ascii="MS UI Gothic" w:eastAsia="MS UI Gothic" w:hAnsi="MS UI Gothic" w:hint="eastAsia"/>
                <w:sz w:val="22"/>
                <w:szCs w:val="22"/>
              </w:rPr>
              <w:t>8</w:t>
            </w:r>
            <w:r w:rsidR="002D1266" w:rsidRPr="008171B6">
              <w:rPr>
                <w:rFonts w:ascii="MS UI Gothic" w:eastAsia="MS UI Gothic" w:hAnsi="MS UI Gothic" w:hint="eastAsia"/>
                <w:sz w:val="22"/>
                <w:szCs w:val="22"/>
              </w:rPr>
              <w:t>2</w:t>
            </w:r>
          </w:p>
        </w:tc>
        <w:tc>
          <w:tcPr>
            <w:tcW w:w="6781" w:type="dxa"/>
            <w:shd w:val="clear" w:color="auto" w:fill="auto"/>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選択的サービス複数実施加算</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shd w:val="clear" w:color="auto" w:fill="auto"/>
          </w:tcPr>
          <w:p w:rsidR="00E116F6" w:rsidRPr="008171B6" w:rsidRDefault="00E116F6" w:rsidP="00E116F6">
            <w:pPr>
              <w:jc w:val="center"/>
              <w:rPr>
                <w:rFonts w:ascii="MS UI Gothic" w:eastAsia="MS UI Gothic" w:hAnsi="MS UI Gothic"/>
                <w:sz w:val="22"/>
                <w:szCs w:val="22"/>
              </w:rPr>
            </w:pPr>
            <w:r w:rsidRPr="008171B6">
              <w:rPr>
                <w:rFonts w:ascii="MS UI Gothic" w:eastAsia="MS UI Gothic" w:hAnsi="MS UI Gothic" w:hint="eastAsia"/>
                <w:sz w:val="22"/>
                <w:szCs w:val="22"/>
              </w:rPr>
              <w:t>8</w:t>
            </w:r>
            <w:r w:rsidR="002D1266" w:rsidRPr="008171B6">
              <w:rPr>
                <w:rFonts w:ascii="MS UI Gothic" w:eastAsia="MS UI Gothic" w:hAnsi="MS UI Gothic" w:hint="eastAsia"/>
                <w:sz w:val="22"/>
                <w:szCs w:val="22"/>
              </w:rPr>
              <w:t>3</w:t>
            </w:r>
          </w:p>
        </w:tc>
        <w:tc>
          <w:tcPr>
            <w:tcW w:w="6781" w:type="dxa"/>
            <w:shd w:val="clear" w:color="auto" w:fill="auto"/>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事業所評価加算</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shd w:val="clear" w:color="auto" w:fill="B6DDE8"/>
          </w:tcPr>
          <w:p w:rsidR="00E116F6" w:rsidRPr="008171B6" w:rsidRDefault="00E116F6" w:rsidP="00E116F6">
            <w:pPr>
              <w:jc w:val="center"/>
              <w:rPr>
                <w:rFonts w:ascii="MS UI Gothic" w:eastAsia="MS UI Gothic" w:hAnsi="MS UI Gothic"/>
                <w:sz w:val="22"/>
                <w:szCs w:val="22"/>
              </w:rPr>
            </w:pPr>
            <w:r w:rsidRPr="008171B6">
              <w:rPr>
                <w:rFonts w:ascii="MS UI Gothic" w:eastAsia="MS UI Gothic" w:hAnsi="MS UI Gothic" w:hint="eastAsia"/>
                <w:sz w:val="22"/>
                <w:szCs w:val="22"/>
              </w:rPr>
              <w:t>第10</w:t>
            </w:r>
          </w:p>
        </w:tc>
        <w:tc>
          <w:tcPr>
            <w:tcW w:w="6781" w:type="dxa"/>
            <w:tcBorders>
              <w:right w:val="nil"/>
            </w:tcBorders>
            <w:shd w:val="clear" w:color="auto" w:fill="B6DDE8"/>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その他</w:t>
            </w:r>
          </w:p>
        </w:tc>
        <w:tc>
          <w:tcPr>
            <w:tcW w:w="1134" w:type="dxa"/>
            <w:tcBorders>
              <w:left w:val="nil"/>
            </w:tcBorders>
            <w:shd w:val="clear" w:color="auto" w:fill="B6DDE8"/>
            <w:vAlign w:val="center"/>
          </w:tcPr>
          <w:p w:rsidR="00E116F6" w:rsidRPr="00E14209" w:rsidRDefault="00E116F6" w:rsidP="00E116F6">
            <w:pPr>
              <w:jc w:val="center"/>
              <w:rPr>
                <w:rFonts w:ascii="MS UI Gothic" w:eastAsia="MS UI Gothic" w:hAnsi="MS UI Gothic"/>
                <w:color w:val="000000" w:themeColor="text1"/>
                <w:sz w:val="22"/>
                <w:szCs w:val="22"/>
              </w:rPr>
            </w:pPr>
          </w:p>
        </w:tc>
      </w:tr>
      <w:tr w:rsidR="00E116F6" w:rsidRPr="00E14209" w:rsidTr="00C92012">
        <w:tc>
          <w:tcPr>
            <w:tcW w:w="694" w:type="dxa"/>
          </w:tcPr>
          <w:p w:rsidR="00E116F6" w:rsidRPr="008171B6" w:rsidRDefault="00E116F6" w:rsidP="002D1266">
            <w:pPr>
              <w:jc w:val="center"/>
              <w:rPr>
                <w:rFonts w:ascii="MS UI Gothic" w:eastAsia="MS UI Gothic" w:hAnsi="MS UI Gothic"/>
                <w:sz w:val="22"/>
                <w:szCs w:val="22"/>
              </w:rPr>
            </w:pPr>
            <w:r w:rsidRPr="008171B6">
              <w:rPr>
                <w:rFonts w:ascii="MS UI Gothic" w:eastAsia="MS UI Gothic" w:hAnsi="MS UI Gothic" w:hint="eastAsia"/>
                <w:sz w:val="22"/>
                <w:szCs w:val="22"/>
              </w:rPr>
              <w:t>8</w:t>
            </w:r>
            <w:r w:rsidR="002D1266" w:rsidRPr="008171B6">
              <w:rPr>
                <w:rFonts w:ascii="MS UI Gothic" w:eastAsia="MS UI Gothic" w:hAnsi="MS UI Gothic" w:hint="eastAsia"/>
                <w:sz w:val="22"/>
                <w:szCs w:val="22"/>
              </w:rPr>
              <w:t>4</w:t>
            </w:r>
          </w:p>
        </w:tc>
        <w:tc>
          <w:tcPr>
            <w:tcW w:w="6781" w:type="dxa"/>
          </w:tcPr>
          <w:p w:rsidR="00E116F6" w:rsidRPr="008171B6" w:rsidRDefault="00E116F6" w:rsidP="00E116F6">
            <w:pPr>
              <w:rPr>
                <w:rFonts w:ascii="MS UI Gothic" w:eastAsia="MS UI Gothic" w:hAnsi="MS UI Gothic"/>
                <w:sz w:val="22"/>
                <w:szCs w:val="22"/>
              </w:rPr>
            </w:pPr>
            <w:r w:rsidRPr="008171B6">
              <w:rPr>
                <w:rFonts w:ascii="MS UI Gothic" w:eastAsia="MS UI Gothic" w:hAnsi="MS UI Gothic" w:hint="eastAsia"/>
                <w:sz w:val="22"/>
                <w:szCs w:val="22"/>
              </w:rPr>
              <w:t>介護サービス情報の公表</w:t>
            </w:r>
          </w:p>
        </w:tc>
        <w:tc>
          <w:tcPr>
            <w:tcW w:w="1134" w:type="dxa"/>
            <w:vAlign w:val="center"/>
          </w:tcPr>
          <w:p w:rsidR="00E116F6" w:rsidRPr="00E14209" w:rsidRDefault="00E116F6" w:rsidP="00E116F6">
            <w:pPr>
              <w:jc w:val="center"/>
              <w:rPr>
                <w:rFonts w:ascii="MS UI Gothic" w:eastAsia="MS UI Gothic" w:hAnsi="MS UI Gothic"/>
                <w:color w:val="000000" w:themeColor="text1"/>
                <w:sz w:val="22"/>
                <w:szCs w:val="22"/>
              </w:rPr>
            </w:pPr>
          </w:p>
        </w:tc>
      </w:tr>
    </w:tbl>
    <w:p w:rsidR="00CB215C" w:rsidRPr="00E14209" w:rsidRDefault="00CB215C"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377909" w:rsidRPr="00E14209" w:rsidRDefault="00847E4D" w:rsidP="00393989">
      <w:pPr>
        <w:rPr>
          <w:rFonts w:ascii="MS UI Gothic" w:eastAsia="MS UI Gothic" w:hAnsi="MS UI Gothic"/>
          <w:color w:val="000000" w:themeColor="text1"/>
          <w:szCs w:val="21"/>
        </w:rPr>
        <w:sectPr w:rsidR="00377909" w:rsidRPr="00E14209" w:rsidSect="00E6337E">
          <w:footerReference w:type="default" r:id="rId8"/>
          <w:footerReference w:type="first" r:id="rId9"/>
          <w:pgSz w:w="11906" w:h="16838"/>
          <w:pgMar w:top="1134" w:right="1134" w:bottom="1134" w:left="1134" w:header="851" w:footer="992" w:gutter="0"/>
          <w:pgNumType w:start="1"/>
          <w:cols w:space="720"/>
          <w:titlePg/>
          <w:docGrid w:type="lines" w:linePitch="360"/>
        </w:sectPr>
      </w:pPr>
      <w:r w:rsidRPr="00E14209">
        <w:rPr>
          <w:rFonts w:ascii="MS UI Gothic" w:eastAsia="MS UI Gothic" w:hAnsi="MS UI Gothic"/>
          <w:color w:val="000000" w:themeColor="text1"/>
          <w:szCs w:val="21"/>
        </w:rPr>
        <w:br w:type="page"/>
      </w:r>
    </w:p>
    <w:p w:rsidR="00671C2D" w:rsidRPr="00E14209" w:rsidRDefault="00671C2D" w:rsidP="00393989">
      <w:pPr>
        <w:rPr>
          <w:rFonts w:ascii="MS UI Gothic" w:eastAsia="MS UI Gothic" w:hAnsi="MS UI Gothic"/>
          <w:color w:val="000000" w:themeColor="text1"/>
          <w:szCs w:val="21"/>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470"/>
        <w:gridCol w:w="396"/>
        <w:gridCol w:w="93"/>
        <w:gridCol w:w="3744"/>
        <w:gridCol w:w="1266"/>
        <w:gridCol w:w="1559"/>
      </w:tblGrid>
      <w:tr w:rsidR="002E61C3" w:rsidRPr="00E14209" w:rsidTr="002A3FDC">
        <w:trPr>
          <w:tblHeader/>
        </w:trPr>
        <w:tc>
          <w:tcPr>
            <w:tcW w:w="1245" w:type="dxa"/>
            <w:shd w:val="clear" w:color="auto" w:fill="DAEEF3"/>
            <w:vAlign w:val="center"/>
          </w:tcPr>
          <w:p w:rsidR="0035723A" w:rsidRPr="00E14209" w:rsidRDefault="00CB215C" w:rsidP="00847E4D">
            <w:pPr>
              <w:autoSpaceDE w:val="0"/>
              <w:autoSpaceDN w:val="0"/>
              <w:adjustRightInd w:val="0"/>
              <w:jc w:val="center"/>
              <w:rPr>
                <w:rFonts w:ascii="MS UI Gothic" w:eastAsia="MS UI Gothic" w:hAnsi="MS UI Gothic" w:cs="ＭＳ 明朝"/>
                <w:color w:val="000000" w:themeColor="text1"/>
                <w:kern w:val="0"/>
                <w:sz w:val="24"/>
                <w:szCs w:val="24"/>
              </w:rPr>
            </w:pPr>
            <w:r w:rsidRPr="00E14209">
              <w:rPr>
                <w:rFonts w:ascii="MS UI Gothic" w:eastAsia="MS UI Gothic" w:hAnsi="MS UI Gothic"/>
                <w:color w:val="000000" w:themeColor="text1"/>
                <w:sz w:val="24"/>
                <w:szCs w:val="24"/>
              </w:rPr>
              <w:br w:type="page"/>
            </w:r>
            <w:r w:rsidR="0035723A" w:rsidRPr="00E14209">
              <w:rPr>
                <w:rFonts w:ascii="MS UI Gothic" w:eastAsia="MS UI Gothic" w:hAnsi="MS UI Gothic" w:cs="ＭＳ 明朝" w:hint="eastAsia"/>
                <w:color w:val="000000" w:themeColor="text1"/>
                <w:kern w:val="0"/>
                <w:sz w:val="24"/>
                <w:szCs w:val="24"/>
              </w:rPr>
              <w:t>項</w:t>
            </w:r>
            <w:r w:rsidR="00FC5DD1" w:rsidRPr="00E14209">
              <w:rPr>
                <w:rFonts w:ascii="MS UI Gothic" w:eastAsia="MS UI Gothic" w:hAnsi="MS UI Gothic" w:cs="ＭＳ 明朝" w:hint="eastAsia"/>
                <w:color w:val="000000" w:themeColor="text1"/>
                <w:kern w:val="0"/>
                <w:sz w:val="24"/>
                <w:szCs w:val="24"/>
              </w:rPr>
              <w:t xml:space="preserve">　</w:t>
            </w:r>
            <w:r w:rsidR="0035723A" w:rsidRPr="00E14209">
              <w:rPr>
                <w:rFonts w:ascii="MS UI Gothic" w:eastAsia="MS UI Gothic" w:hAnsi="MS UI Gothic" w:cs="ＭＳ 明朝" w:hint="eastAsia"/>
                <w:color w:val="000000" w:themeColor="text1"/>
                <w:kern w:val="0"/>
                <w:sz w:val="24"/>
                <w:szCs w:val="24"/>
              </w:rPr>
              <w:t>目</w:t>
            </w:r>
          </w:p>
        </w:tc>
        <w:tc>
          <w:tcPr>
            <w:tcW w:w="6703" w:type="dxa"/>
            <w:gridSpan w:val="4"/>
            <w:shd w:val="clear" w:color="auto" w:fill="DAEEF3"/>
            <w:vAlign w:val="center"/>
          </w:tcPr>
          <w:p w:rsidR="0035723A" w:rsidRPr="00E14209" w:rsidRDefault="0035723A" w:rsidP="00847E4D">
            <w:pPr>
              <w:tabs>
                <w:tab w:val="center" w:pos="4252"/>
                <w:tab w:val="right" w:pos="8504"/>
              </w:tabs>
              <w:adjustRightInd w:val="0"/>
              <w:snapToGrid w:val="0"/>
              <w:ind w:left="182" w:hanging="182"/>
              <w:contextualSpacing/>
              <w:jc w:val="center"/>
              <w:rPr>
                <w:rFonts w:ascii="MS UI Gothic" w:eastAsia="MS UI Gothic" w:hAnsi="MS UI Gothic"/>
                <w:color w:val="000000" w:themeColor="text1"/>
                <w:sz w:val="24"/>
                <w:szCs w:val="24"/>
              </w:rPr>
            </w:pPr>
            <w:r w:rsidRPr="00E14209">
              <w:rPr>
                <w:rFonts w:ascii="MS UI Gothic" w:eastAsia="MS UI Gothic" w:hAnsi="MS UI Gothic" w:cs="ＭＳ 明朝" w:hint="eastAsia"/>
                <w:color w:val="000000" w:themeColor="text1"/>
                <w:kern w:val="0"/>
                <w:sz w:val="24"/>
                <w:szCs w:val="24"/>
              </w:rPr>
              <w:t>自　主　点　検　の　ポ　イ　ン　ト</w:t>
            </w:r>
          </w:p>
        </w:tc>
        <w:tc>
          <w:tcPr>
            <w:tcW w:w="1266" w:type="dxa"/>
            <w:shd w:val="clear" w:color="auto" w:fill="DAEEF3"/>
            <w:vAlign w:val="center"/>
          </w:tcPr>
          <w:p w:rsidR="0035723A" w:rsidRPr="00E14209" w:rsidRDefault="00FC5DD1" w:rsidP="00847E4D">
            <w:pPr>
              <w:tabs>
                <w:tab w:val="center" w:pos="4252"/>
                <w:tab w:val="right" w:pos="8504"/>
              </w:tabs>
              <w:adjustRightInd w:val="0"/>
              <w:snapToGrid w:val="0"/>
              <w:ind w:left="213" w:hanging="213"/>
              <w:contextualSpacing/>
              <w:jc w:val="center"/>
              <w:rPr>
                <w:rFonts w:ascii="MS UI Gothic" w:eastAsia="MS UI Gothic" w:hAnsi="MS UI Gothic" w:cs="ＭＳ 明朝"/>
                <w:color w:val="000000" w:themeColor="text1"/>
                <w:kern w:val="0"/>
                <w:sz w:val="24"/>
                <w:szCs w:val="24"/>
              </w:rPr>
            </w:pPr>
            <w:r w:rsidRPr="00E14209">
              <w:rPr>
                <w:rFonts w:ascii="MS UI Gothic" w:eastAsia="MS UI Gothic" w:hAnsi="MS UI Gothic" w:cs="ＭＳ 明朝" w:hint="eastAsia"/>
                <w:color w:val="000000" w:themeColor="text1"/>
                <w:kern w:val="0"/>
                <w:sz w:val="24"/>
                <w:szCs w:val="24"/>
              </w:rPr>
              <w:t>点　検</w:t>
            </w:r>
          </w:p>
        </w:tc>
        <w:tc>
          <w:tcPr>
            <w:tcW w:w="1559" w:type="dxa"/>
            <w:shd w:val="clear" w:color="auto" w:fill="DAEEF3"/>
            <w:vAlign w:val="center"/>
          </w:tcPr>
          <w:p w:rsidR="0035723A" w:rsidRPr="00E14209" w:rsidRDefault="0035723A" w:rsidP="00787A44">
            <w:pPr>
              <w:autoSpaceDE w:val="0"/>
              <w:autoSpaceDN w:val="0"/>
              <w:adjustRightInd w:val="0"/>
              <w:ind w:rightChars="60" w:right="126"/>
              <w:jc w:val="center"/>
              <w:rPr>
                <w:rFonts w:ascii="MS UI Gothic" w:eastAsia="MS UI Gothic" w:hAnsi="MS UI Gothic" w:cs="ＭＳ 明朝"/>
                <w:color w:val="000000" w:themeColor="text1"/>
                <w:kern w:val="0"/>
                <w:sz w:val="16"/>
                <w:szCs w:val="24"/>
              </w:rPr>
            </w:pPr>
            <w:r w:rsidRPr="00E14209">
              <w:rPr>
                <w:rFonts w:ascii="MS UI Gothic" w:eastAsia="MS UI Gothic" w:hAnsi="MS UI Gothic" w:cs="ＭＳ 明朝" w:hint="eastAsia"/>
                <w:color w:val="000000" w:themeColor="text1"/>
                <w:kern w:val="0"/>
                <w:sz w:val="24"/>
                <w:szCs w:val="24"/>
              </w:rPr>
              <w:t>根拠</w:t>
            </w:r>
            <w:r w:rsidR="00787A44" w:rsidRPr="00E14209">
              <w:rPr>
                <w:rFonts w:ascii="MS UI Gothic" w:eastAsia="MS UI Gothic" w:hAnsi="MS UI Gothic" w:cs="ＭＳ 明朝" w:hint="eastAsia"/>
                <w:color w:val="000000" w:themeColor="text1"/>
                <w:kern w:val="0"/>
                <w:sz w:val="24"/>
                <w:szCs w:val="24"/>
              </w:rPr>
              <w:t>法令</w:t>
            </w:r>
          </w:p>
        </w:tc>
      </w:tr>
      <w:tr w:rsidR="002E61C3" w:rsidRPr="00E14209" w:rsidTr="00A26110">
        <w:trPr>
          <w:trHeight w:val="399"/>
        </w:trPr>
        <w:tc>
          <w:tcPr>
            <w:tcW w:w="10773" w:type="dxa"/>
            <w:gridSpan w:val="7"/>
            <w:shd w:val="clear" w:color="auto" w:fill="DAEEF3"/>
            <w:vAlign w:val="center"/>
          </w:tcPr>
          <w:p w:rsidR="00B64E5D" w:rsidRPr="00E14209" w:rsidRDefault="00B64E5D" w:rsidP="00847E4D">
            <w:pPr>
              <w:autoSpaceDE w:val="0"/>
              <w:autoSpaceDN w:val="0"/>
              <w:adjustRightInd w:val="0"/>
              <w:jc w:val="both"/>
              <w:rPr>
                <w:rFonts w:ascii="MS UI Gothic" w:eastAsia="MS UI Gothic" w:hAnsi="MS UI Gothic" w:cs="ＭＳ 明朝"/>
                <w:color w:val="000000" w:themeColor="text1"/>
                <w:kern w:val="0"/>
                <w:sz w:val="24"/>
                <w:szCs w:val="24"/>
              </w:rPr>
            </w:pPr>
            <w:r w:rsidRPr="00E14209">
              <w:rPr>
                <w:rFonts w:ascii="MS UI Gothic" w:eastAsia="MS UI Gothic" w:hAnsi="MS UI Gothic" w:cs="ＭＳ 明朝" w:hint="eastAsia"/>
                <w:color w:val="000000" w:themeColor="text1"/>
                <w:kern w:val="0"/>
                <w:sz w:val="24"/>
                <w:szCs w:val="24"/>
              </w:rPr>
              <w:t>第１　一般原則</w:t>
            </w:r>
          </w:p>
        </w:tc>
      </w:tr>
      <w:tr w:rsidR="002E61C3" w:rsidRPr="00E14209" w:rsidTr="002A3FDC">
        <w:tc>
          <w:tcPr>
            <w:tcW w:w="1245" w:type="dxa"/>
            <w:tcBorders>
              <w:bottom w:val="nil"/>
            </w:tcBorders>
          </w:tcPr>
          <w:p w:rsidR="00FC5DD1" w:rsidRPr="00E14209" w:rsidRDefault="003D3A6E" w:rsidP="00847E4D">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　</w:t>
            </w:r>
          </w:p>
          <w:p w:rsidR="00B64E5D" w:rsidRPr="00E14209" w:rsidRDefault="003D3A6E" w:rsidP="00847E4D">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一般原則</w:t>
            </w:r>
          </w:p>
          <w:p w:rsidR="00FC5DD1" w:rsidRPr="00E14209" w:rsidRDefault="00FC5DD1" w:rsidP="00C14F5A">
            <w:pPr>
              <w:tabs>
                <w:tab w:val="center" w:pos="4252"/>
                <w:tab w:val="right" w:pos="8504"/>
              </w:tabs>
              <w:adjustRightInd w:val="0"/>
              <w:snapToGrid w:val="0"/>
              <w:ind w:left="182" w:hanging="6"/>
              <w:contextualSpacing/>
              <w:rPr>
                <w:rFonts w:ascii="MS UI Gothic" w:eastAsia="MS UI Gothic" w:hAnsi="MS UI Gothic"/>
                <w:color w:val="000000" w:themeColor="text1"/>
                <w:szCs w:val="21"/>
              </w:rPr>
            </w:pPr>
          </w:p>
        </w:tc>
        <w:tc>
          <w:tcPr>
            <w:tcW w:w="6703" w:type="dxa"/>
            <w:gridSpan w:val="4"/>
          </w:tcPr>
          <w:p w:rsidR="00B64E5D" w:rsidRPr="00E14209" w:rsidRDefault="00B64E5D" w:rsidP="00FC5DD1">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①</w:t>
            </w:r>
            <w:r w:rsidR="00C14F5A" w:rsidRPr="00E14209">
              <w:rPr>
                <w:rFonts w:ascii="MS UI Gothic" w:eastAsia="MS UI Gothic" w:hAnsi="MS UI Gothic" w:cs="ＭＳ 明朝" w:hint="eastAsia"/>
                <w:color w:val="000000" w:themeColor="text1"/>
                <w:kern w:val="0"/>
                <w:szCs w:val="21"/>
              </w:rPr>
              <w:t xml:space="preserve">　</w:t>
            </w:r>
            <w:r w:rsidR="002044ED" w:rsidRPr="00E14209">
              <w:rPr>
                <w:rFonts w:ascii="MS UI Gothic" w:eastAsia="MS UI Gothic" w:hAnsi="MS UI Gothic" w:cs="ＭＳ 明朝" w:hint="eastAsia"/>
                <w:color w:val="000000" w:themeColor="text1"/>
                <w:kern w:val="0"/>
                <w:szCs w:val="21"/>
              </w:rPr>
              <w:t>利用者の意思及び人格を尊重して、常に利用者の立場に立ったサービスの提供に努めていますか。</w:t>
            </w:r>
          </w:p>
        </w:tc>
        <w:tc>
          <w:tcPr>
            <w:tcW w:w="1266" w:type="dxa"/>
          </w:tcPr>
          <w:p w:rsidR="00B64E5D" w:rsidRPr="00E14209" w:rsidRDefault="00C92012" w:rsidP="00847E4D">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044E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条例第3条第</w:t>
            </w:r>
            <w:r w:rsidR="00E23F5A" w:rsidRPr="00E14209">
              <w:rPr>
                <w:rFonts w:ascii="MS UI Gothic" w:eastAsia="MS UI Gothic" w:hAnsi="MS UI Gothic" w:cs="ＭＳ 明朝" w:hint="eastAsia"/>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w:t>
            </w:r>
          </w:p>
          <w:p w:rsidR="002044E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平11厚令37</w:t>
            </w:r>
          </w:p>
          <w:p w:rsidR="00B64E5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第3条第1項</w:t>
            </w:r>
          </w:p>
        </w:tc>
      </w:tr>
      <w:tr w:rsidR="0074516C" w:rsidRPr="00E14209" w:rsidTr="002A3FDC">
        <w:tc>
          <w:tcPr>
            <w:tcW w:w="1245" w:type="dxa"/>
            <w:tcBorders>
              <w:top w:val="nil"/>
              <w:bottom w:val="nil"/>
            </w:tcBorders>
          </w:tcPr>
          <w:p w:rsidR="0074516C" w:rsidRPr="00E14209" w:rsidRDefault="0074516C" w:rsidP="0074516C">
            <w:pPr>
              <w:tabs>
                <w:tab w:val="center" w:pos="4252"/>
                <w:tab w:val="right" w:pos="8504"/>
              </w:tabs>
              <w:adjustRightInd w:val="0"/>
              <w:snapToGrid w:val="0"/>
              <w:ind w:left="182" w:hanging="6"/>
              <w:contextualSpacing/>
              <w:rPr>
                <w:rFonts w:ascii="MS UI Gothic" w:eastAsia="MS UI Gothic" w:hAnsi="MS UI Gothic"/>
                <w:color w:val="000000" w:themeColor="text1"/>
                <w:szCs w:val="21"/>
              </w:rPr>
            </w:pPr>
          </w:p>
        </w:tc>
        <w:tc>
          <w:tcPr>
            <w:tcW w:w="6703" w:type="dxa"/>
            <w:gridSpan w:val="4"/>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②　地域との結び付きを重視し、市町村、他の居宅サービス事業者その他の保健医療サービス及び福祉サービスを提供する者との連携に努めていますか。</w:t>
            </w:r>
          </w:p>
        </w:tc>
        <w:tc>
          <w:tcPr>
            <w:tcW w:w="1266" w:type="dxa"/>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条例第3条第2項</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平11厚令37</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第3条第2項</w:t>
            </w:r>
          </w:p>
        </w:tc>
      </w:tr>
      <w:tr w:rsidR="0074516C" w:rsidRPr="00E14209" w:rsidTr="002A3FDC">
        <w:tc>
          <w:tcPr>
            <w:tcW w:w="1245" w:type="dxa"/>
            <w:tcBorders>
              <w:top w:val="nil"/>
              <w:bottom w:val="nil"/>
            </w:tcBorders>
            <w:shd w:val="clear" w:color="auto" w:fill="auto"/>
          </w:tcPr>
          <w:p w:rsidR="0074516C" w:rsidRPr="00E14209" w:rsidRDefault="0074516C" w:rsidP="0074516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（高齢者虐待の防止）</w:t>
            </w:r>
          </w:p>
        </w:tc>
        <w:tc>
          <w:tcPr>
            <w:tcW w:w="6703" w:type="dxa"/>
            <w:gridSpan w:val="4"/>
            <w:shd w:val="clear" w:color="auto" w:fill="auto"/>
          </w:tcPr>
          <w:p w:rsidR="0074516C" w:rsidRPr="00E14209" w:rsidRDefault="0074516C" w:rsidP="0074516C">
            <w:pPr>
              <w:adjustRightInd w:val="0"/>
              <w:ind w:left="144" w:hanging="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利用者の人権の擁護、虐待の防止等の為、必要な体制の整備を行うとともに、従業者に対し、研修を実施する等の措置を講じていますか。</w:t>
            </w:r>
          </w:p>
        </w:tc>
        <w:tc>
          <w:tcPr>
            <w:tcW w:w="1266" w:type="dxa"/>
            <w:tcBorders>
              <w:bottom w:val="single" w:sz="4" w:space="0" w:color="auto"/>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条例第3条第3項</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平11厚令37</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第3条第3項</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74516C" w:rsidRPr="00E14209" w:rsidRDefault="0074516C" w:rsidP="0074516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④　事業所の従業員は高齢者虐待を発見しやすい立場にあることを自覚し、高齢者虐待の早期発見に努めていますか。</w:t>
            </w:r>
          </w:p>
        </w:tc>
        <w:tc>
          <w:tcPr>
            <w:tcW w:w="1266" w:type="dxa"/>
            <w:tcBorders>
              <w:bottom w:val="nil"/>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第5条</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74516C" w:rsidRPr="00E14209" w:rsidRDefault="0074516C" w:rsidP="0074516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【養護者（養介護施設従事者等）による高齢者虐待に該当する行為】</w:t>
            </w:r>
          </w:p>
          <w:p w:rsidR="0074516C" w:rsidRPr="00E14209" w:rsidRDefault="0074516C" w:rsidP="0074516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高齢者の身体に外傷が生じ、又は生じるおそれのある暴行を加えること。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高齢者に対する著しい暴言又は著しく拒絶的な対応その他の高齢者に著しい心理的外傷を与える言動を行うこと。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高齢者にわいせつな行為をすること又は高齢者をしてわいせつな行為をさせること。</w:t>
            </w:r>
          </w:p>
          <w:p w:rsidR="0074516C" w:rsidRPr="00E14209" w:rsidRDefault="0074516C" w:rsidP="0074516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オ　養護者又は高齢者の親族が（要介護施設従事者等が）当該高齢者の財産を不当に処分することその他当該高齢者から不当に財産上の利益を得ること。</w:t>
            </w:r>
          </w:p>
        </w:tc>
        <w:tc>
          <w:tcPr>
            <w:tcW w:w="1266" w:type="dxa"/>
            <w:tcBorders>
              <w:top w:val="nil"/>
              <w:bottom w:val="single" w:sz="4" w:space="0" w:color="auto"/>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第2条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bottom w:val="single" w:sz="4" w:space="0" w:color="auto"/>
            </w:tcBorders>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⑤　高齢者虐待を受けたと思われる利用者を発見した場合は、速やかに市町村に通報していますか。</w:t>
            </w:r>
          </w:p>
        </w:tc>
        <w:tc>
          <w:tcPr>
            <w:tcW w:w="1266" w:type="dxa"/>
            <w:tcBorders>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第7条、第21条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bottom w:val="single" w:sz="4" w:space="0" w:color="auto"/>
            </w:tcBorders>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1266" w:type="dxa"/>
            <w:tcBorders>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rPr>
            </w:pPr>
            <w:r w:rsidRPr="00E14209">
              <w:rPr>
                <w:rFonts w:ascii="MS UI Gothic" w:eastAsia="MS UI Gothic" w:hAnsi="MS UI Gothic"/>
                <w:color w:val="000000" w:themeColor="text1"/>
                <w:sz w:val="16"/>
                <w:szCs w:val="16"/>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6"/>
              </w:rPr>
            </w:pPr>
            <w:r w:rsidRPr="00E14209">
              <w:rPr>
                <w:rFonts w:ascii="MS UI Gothic" w:eastAsia="MS UI Gothic" w:hAnsi="MS UI Gothic"/>
                <w:color w:val="000000" w:themeColor="text1"/>
                <w:sz w:val="16"/>
                <w:szCs w:val="16"/>
              </w:rPr>
              <w:t>第</w:t>
            </w:r>
            <w:r w:rsidRPr="00E14209">
              <w:rPr>
                <w:rFonts w:ascii="MS UI Gothic" w:eastAsia="MS UI Gothic" w:hAnsi="MS UI Gothic" w:hint="eastAsia"/>
                <w:color w:val="000000" w:themeColor="text1"/>
                <w:sz w:val="16"/>
                <w:szCs w:val="16"/>
              </w:rPr>
              <w:t>20</w:t>
            </w:r>
            <w:r w:rsidRPr="00E14209">
              <w:rPr>
                <w:rFonts w:ascii="MS UI Gothic" w:eastAsia="MS UI Gothic" w:hAnsi="MS UI Gothic"/>
                <w:color w:val="000000" w:themeColor="text1"/>
                <w:sz w:val="16"/>
                <w:szCs w:val="16"/>
              </w:rPr>
              <w:t>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4516C" w:rsidRPr="00E14209" w:rsidRDefault="0074516C" w:rsidP="0074516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⑦　サービスを提供するに当たっては、法第１１８条の２第1項に規定する介護保険等関連情報その他必要な情報を活用し、適切かつ有効に行うよう努めていますか。</w:t>
            </w:r>
          </w:p>
        </w:tc>
        <w:tc>
          <w:tcPr>
            <w:tcW w:w="1266" w:type="dxa"/>
            <w:tcBorders>
              <w:bottom w:val="nil"/>
            </w:tcBorders>
          </w:tcPr>
          <w:p w:rsidR="0074516C" w:rsidRPr="00E14209" w:rsidRDefault="0074516C" w:rsidP="0074516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w:t>
            </w:r>
          </w:p>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第3条第4項</w:t>
            </w:r>
          </w:p>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平11厚令37</w:t>
            </w:r>
          </w:p>
          <w:p w:rsidR="0074516C" w:rsidRPr="00E14209" w:rsidRDefault="0074516C" w:rsidP="0074516C">
            <w:pPr>
              <w:adjustRightInd w:val="0"/>
              <w:spacing w:line="200" w:lineRule="exact"/>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6"/>
                <w:u w:val="single"/>
              </w:rPr>
              <w:t>第3条第4項</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74516C" w:rsidRPr="00E14209" w:rsidRDefault="0074516C" w:rsidP="0074516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介護保険等関連情報の活用とＰＤＣＡサイクルの推進について</w:t>
            </w:r>
          </w:p>
          <w:p w:rsidR="0074516C" w:rsidRPr="00E14209" w:rsidRDefault="0074516C" w:rsidP="0074516C">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74516C" w:rsidRPr="00E14209" w:rsidRDefault="0074516C" w:rsidP="0074516C">
            <w:pPr>
              <w:adjustRightInd w:val="0"/>
              <w:ind w:left="142"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lastRenderedPageBreak/>
              <w:t>この場合において、「科学的介護情報システム（ＬＩＦＥ：Long-term careInformation system For Evidence）」に情報を提出し、当該情報及びフィードバック情報を活用することが望ましいです。</w:t>
            </w:r>
          </w:p>
        </w:tc>
        <w:tc>
          <w:tcPr>
            <w:tcW w:w="1266" w:type="dxa"/>
            <w:tcBorders>
              <w:top w:val="nil"/>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平11老企25</w:t>
            </w:r>
          </w:p>
          <w:p w:rsidR="0074516C" w:rsidRPr="00E14209" w:rsidRDefault="0074516C" w:rsidP="0074516C">
            <w:pPr>
              <w:adjustRightInd w:val="0"/>
              <w:spacing w:line="200" w:lineRule="exact"/>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6"/>
                <w:u w:val="single"/>
              </w:rPr>
              <w:t>第3の一の3(1)</w:t>
            </w:r>
          </w:p>
        </w:tc>
      </w:tr>
      <w:tr w:rsidR="00E11E7C" w:rsidRPr="00E14209" w:rsidTr="002A3FDC">
        <w:trPr>
          <w:trHeight w:val="827"/>
        </w:trPr>
        <w:tc>
          <w:tcPr>
            <w:tcW w:w="1245" w:type="dxa"/>
            <w:tcBorders>
              <w:top w:val="nil"/>
              <w:bottom w:val="nil"/>
            </w:tcBorders>
          </w:tcPr>
          <w:p w:rsidR="00E11E7C" w:rsidRPr="00E14209" w:rsidRDefault="00E11E7C" w:rsidP="00E11E7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shd w:val="clear" w:color="auto" w:fill="auto"/>
          </w:tcPr>
          <w:p w:rsidR="00E11E7C" w:rsidRPr="00E14209" w:rsidRDefault="00E11E7C" w:rsidP="00E11E7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⑧　暴力団員又は暴力団員でなくなってから５年を経過していない者が、役員等（法第７０条第２項第６号に規定する役員等をいう。）になっていませんか。</w:t>
            </w:r>
          </w:p>
        </w:tc>
        <w:tc>
          <w:tcPr>
            <w:tcW w:w="1266" w:type="dxa"/>
            <w:tcBorders>
              <w:bottom w:val="single" w:sz="4" w:space="0" w:color="auto"/>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single" w:sz="4" w:space="0" w:color="auto"/>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条例第4条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【独自基準（市）】</w:t>
            </w:r>
          </w:p>
        </w:tc>
      </w:tr>
      <w:tr w:rsidR="00E11E7C" w:rsidRPr="00E14209" w:rsidTr="00A26110">
        <w:trPr>
          <w:trHeight w:val="539"/>
        </w:trPr>
        <w:tc>
          <w:tcPr>
            <w:tcW w:w="10773" w:type="dxa"/>
            <w:gridSpan w:val="7"/>
            <w:shd w:val="clear" w:color="auto" w:fill="DAEEF3"/>
            <w:vAlign w:val="center"/>
          </w:tcPr>
          <w:p w:rsidR="00E11E7C" w:rsidRPr="00E14209" w:rsidRDefault="00E11E7C" w:rsidP="00E11E7C">
            <w:pPr>
              <w:tabs>
                <w:tab w:val="center" w:pos="4252"/>
                <w:tab w:val="right" w:pos="8504"/>
              </w:tabs>
              <w:adjustRightInd w:val="0"/>
              <w:snapToGrid w:val="0"/>
              <w:ind w:hanging="6"/>
              <w:contextualSpacing/>
              <w:jc w:val="both"/>
              <w:rPr>
                <w:rFonts w:ascii="MS UI Gothic" w:eastAsia="MS UI Gothic" w:hAnsi="MS UI Gothic" w:cs="ＭＳ 明朝"/>
                <w:color w:val="000000" w:themeColor="text1"/>
                <w:kern w:val="0"/>
                <w:sz w:val="16"/>
              </w:rPr>
            </w:pPr>
            <w:r w:rsidRPr="00E14209">
              <w:rPr>
                <w:rFonts w:ascii="MS UI Gothic" w:eastAsia="MS UI Gothic" w:hAnsi="MS UI Gothic" w:cs="ＭＳ 明朝" w:hint="eastAsia"/>
                <w:color w:val="000000" w:themeColor="text1"/>
                <w:kern w:val="0"/>
                <w:sz w:val="24"/>
              </w:rPr>
              <w:t>第２　基本方針</w:t>
            </w:r>
          </w:p>
        </w:tc>
      </w:tr>
      <w:tr w:rsidR="00E11E7C" w:rsidRPr="00E14209" w:rsidTr="002A3FDC">
        <w:trPr>
          <w:trHeight w:val="405"/>
        </w:trPr>
        <w:tc>
          <w:tcPr>
            <w:tcW w:w="1245" w:type="dxa"/>
            <w:vMerge w:val="restart"/>
          </w:tcPr>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 xml:space="preserve">２　</w:t>
            </w:r>
          </w:p>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基本方針</w:t>
            </w:r>
          </w:p>
        </w:tc>
        <w:tc>
          <w:tcPr>
            <w:tcW w:w="6703" w:type="dxa"/>
            <w:gridSpan w:val="4"/>
            <w:tcBorders>
              <w:bottom w:val="dotted" w:sz="4" w:space="0" w:color="auto"/>
            </w:tcBorders>
          </w:tcPr>
          <w:p w:rsidR="00E11E7C" w:rsidRPr="00E14209" w:rsidRDefault="00E11E7C" w:rsidP="00E11E7C">
            <w:pPr>
              <w:autoSpaceDE w:val="0"/>
              <w:autoSpaceDN w:val="0"/>
              <w:adjustRightInd w:val="0"/>
              <w:rPr>
                <w:rFonts w:ascii="MS UI Gothic" w:eastAsia="MS UI Gothic" w:hAnsi="MS UI Gothic" w:cs="ＭＳ 明朝"/>
                <w:color w:val="000000" w:themeColor="text1"/>
                <w:szCs w:val="21"/>
              </w:rPr>
            </w:pPr>
            <w:r w:rsidRPr="00E14209">
              <w:rPr>
                <w:rFonts w:ascii="MS UI Gothic" w:eastAsia="MS UI Gothic" w:hAnsi="MS UI Gothic" w:cs="ＭＳ 明朝"/>
                <w:color w:val="000000" w:themeColor="text1"/>
                <w:kern w:val="0"/>
                <w:szCs w:val="21"/>
              </w:rPr>
              <w:t xml:space="preserve">  </w:t>
            </w:r>
            <w:r w:rsidRPr="00E14209">
              <w:rPr>
                <w:rFonts w:ascii="MS UI Gothic" w:eastAsia="MS UI Gothic" w:hAnsi="MS UI Gothic" w:cs="ＭＳ 明朝" w:hint="eastAsia"/>
                <w:color w:val="000000" w:themeColor="text1"/>
                <w:kern w:val="0"/>
                <w:szCs w:val="21"/>
              </w:rPr>
              <w:t>事業運営の方針は、次の基本方針に沿ったものとなっていますか。</w:t>
            </w:r>
            <w:r w:rsidRPr="00E14209">
              <w:rPr>
                <w:rFonts w:ascii="MS UI Gothic" w:eastAsia="MS UI Gothic" w:hAnsi="MS UI Gothic" w:cs="ＭＳ 明朝"/>
                <w:color w:val="000000" w:themeColor="text1"/>
                <w:szCs w:val="21"/>
              </w:rPr>
              <w:tab/>
            </w:r>
          </w:p>
        </w:tc>
        <w:tc>
          <w:tcPr>
            <w:tcW w:w="1266" w:type="dxa"/>
            <w:vMerge w:val="restart"/>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条例第124条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厚令</w:t>
            </w:r>
            <w:r w:rsidRPr="00E14209">
              <w:rPr>
                <w:rFonts w:ascii="MS UI Gothic" w:eastAsia="MS UI Gothic" w:hAnsi="MS UI Gothic" w:cs="ＭＳ 明朝"/>
                <w:color w:val="000000" w:themeColor="text1"/>
                <w:kern w:val="0"/>
                <w:sz w:val="16"/>
                <w:szCs w:val="18"/>
              </w:rPr>
              <w:t>37</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110</w:t>
            </w:r>
            <w:r w:rsidRPr="00E14209">
              <w:rPr>
                <w:rFonts w:ascii="MS UI Gothic" w:eastAsia="MS UI Gothic" w:hAnsi="MS UI Gothic" w:cs="ＭＳ 明朝" w:hint="eastAsia"/>
                <w:color w:val="000000" w:themeColor="text1"/>
                <w:kern w:val="0"/>
                <w:sz w:val="16"/>
                <w:szCs w:val="18"/>
              </w:rPr>
              <w:t>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E11E7C" w:rsidRPr="00E14209" w:rsidTr="002A3FDC">
        <w:trPr>
          <w:trHeight w:val="1755"/>
        </w:trPr>
        <w:tc>
          <w:tcPr>
            <w:tcW w:w="1245" w:type="dxa"/>
            <w:vMerge/>
            <w:tcBorders>
              <w:bottom w:val="nil"/>
            </w:tcBorders>
          </w:tcPr>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p>
        </w:tc>
        <w:tc>
          <w:tcPr>
            <w:tcW w:w="6703" w:type="dxa"/>
            <w:gridSpan w:val="4"/>
            <w:tcBorders>
              <w:top w:val="dotted" w:sz="4" w:space="0" w:color="auto"/>
              <w:bottom w:val="dotted" w:sz="4" w:space="0" w:color="auto"/>
            </w:tcBorders>
          </w:tcPr>
          <w:p w:rsidR="00E11E7C" w:rsidRPr="00E14209" w:rsidRDefault="00E11E7C" w:rsidP="00E11E7C">
            <w:pPr>
              <w:autoSpaceDE w:val="0"/>
              <w:autoSpaceDN w:val="0"/>
              <w:adjustRightInd w:val="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〔通所リハビリテーションの基本方針〕</w:t>
            </w:r>
          </w:p>
          <w:p w:rsidR="00E11E7C" w:rsidRPr="00E14209" w:rsidRDefault="00E11E7C" w:rsidP="00E11E7C">
            <w:pPr>
              <w:autoSpaceDE w:val="0"/>
              <w:autoSpaceDN w:val="0"/>
              <w:adjustRightInd w:val="0"/>
              <w:ind w:firstLineChars="100" w:firstLine="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指定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でなければならない。</w:t>
            </w:r>
          </w:p>
        </w:tc>
        <w:tc>
          <w:tcPr>
            <w:tcW w:w="1266" w:type="dxa"/>
            <w:vMerge/>
            <w:tcBorders>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vMerge/>
            <w:tcBorders>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E11E7C" w:rsidRPr="00E14209" w:rsidTr="002A3FDC">
        <w:tc>
          <w:tcPr>
            <w:tcW w:w="1245" w:type="dxa"/>
            <w:tcBorders>
              <w:top w:val="nil"/>
            </w:tcBorders>
            <w:shd w:val="clear" w:color="auto" w:fill="auto"/>
          </w:tcPr>
          <w:p w:rsidR="00E11E7C" w:rsidRPr="00E14209" w:rsidRDefault="00E11E7C" w:rsidP="00E11E7C">
            <w:pPr>
              <w:autoSpaceDE w:val="0"/>
              <w:autoSpaceDN w:val="0"/>
              <w:adjustRightInd w:val="0"/>
              <w:ind w:hanging="6"/>
              <w:rPr>
                <w:rFonts w:ascii="MS UI Gothic" w:eastAsia="MS UI Gothic" w:hAnsi="MS UI Gothic" w:cs="ＭＳ ゴシック"/>
                <w:color w:val="000000" w:themeColor="text1"/>
                <w:kern w:val="0"/>
                <w:szCs w:val="21"/>
              </w:rPr>
            </w:pPr>
          </w:p>
        </w:tc>
        <w:tc>
          <w:tcPr>
            <w:tcW w:w="6703" w:type="dxa"/>
            <w:gridSpan w:val="4"/>
            <w:tcBorders>
              <w:top w:val="dotted" w:sz="4" w:space="0" w:color="auto"/>
            </w:tcBorders>
            <w:shd w:val="pct15" w:color="auto" w:fill="auto"/>
          </w:tcPr>
          <w:p w:rsidR="00E11E7C" w:rsidRPr="00E14209" w:rsidRDefault="00E11E7C" w:rsidP="00E11E7C">
            <w:pPr>
              <w:autoSpaceDE w:val="0"/>
              <w:autoSpaceDN w:val="0"/>
              <w:adjustRightInd w:val="0"/>
              <w:rPr>
                <w:rFonts w:ascii="MS UI Gothic" w:eastAsia="MS UI Gothic" w:hAnsi="MS UI Gothic" w:cs="ＭＳ ゴシック"/>
                <w:color w:val="000000" w:themeColor="text1"/>
                <w:kern w:val="0"/>
                <w:szCs w:val="21"/>
              </w:rPr>
            </w:pPr>
            <w:r w:rsidRPr="00E14209">
              <w:rPr>
                <w:rFonts w:ascii="MS UI Gothic" w:eastAsia="MS UI Gothic" w:hAnsi="MS UI Gothic" w:cs="ＭＳ ゴシック" w:hint="eastAsia"/>
                <w:color w:val="000000" w:themeColor="text1"/>
                <w:kern w:val="0"/>
                <w:szCs w:val="21"/>
              </w:rPr>
              <w:t xml:space="preserve">〔介護予防通所リハビリテーションの基本方針〕　</w:t>
            </w:r>
          </w:p>
          <w:p w:rsidR="00E11E7C" w:rsidRPr="00E14209" w:rsidRDefault="00E11E7C" w:rsidP="00E11E7C">
            <w:pPr>
              <w:autoSpaceDE w:val="0"/>
              <w:autoSpaceDN w:val="0"/>
              <w:adjustRightInd w:val="0"/>
              <w:ind w:firstLineChars="100" w:firstLine="210"/>
              <w:rPr>
                <w:rFonts w:ascii="MS UI Gothic" w:eastAsia="MS UI Gothic" w:hAnsi="MS UI Gothic" w:cs="ＭＳ ゴシック"/>
                <w:color w:val="000000" w:themeColor="text1"/>
                <w:kern w:val="0"/>
                <w:szCs w:val="21"/>
              </w:rPr>
            </w:pPr>
            <w:r w:rsidRPr="00E14209">
              <w:rPr>
                <w:rFonts w:ascii="MS UI Gothic" w:eastAsia="MS UI Gothic" w:hAnsi="MS UI Gothic" w:cs="ＭＳ ゴシック" w:hint="eastAsia"/>
                <w:color w:val="000000" w:themeColor="text1"/>
                <w:kern w:val="0"/>
                <w:szCs w:val="21"/>
              </w:rPr>
              <w:t>指定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なければならない。</w:t>
            </w:r>
            <w:r w:rsidRPr="00E14209">
              <w:rPr>
                <w:rFonts w:ascii="MS UI Gothic" w:eastAsia="MS UI Gothic" w:hAnsi="MS UI Gothic" w:cs="ＭＳ ゴシック"/>
                <w:color w:val="000000" w:themeColor="text1"/>
                <w:kern w:val="0"/>
                <w:szCs w:val="21"/>
              </w:rPr>
              <w:t xml:space="preserve">             </w:t>
            </w:r>
          </w:p>
        </w:tc>
        <w:tc>
          <w:tcPr>
            <w:tcW w:w="1266" w:type="dxa"/>
            <w:tcBorders>
              <w:top w:val="nil"/>
            </w:tcBorders>
            <w:shd w:val="pct15" w:color="auto" w:fill="auto"/>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tcBorders>
            <w:shd w:val="pct15" w:color="auto" w:fill="auto"/>
          </w:tcPr>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予防条例第77条</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平</w:t>
            </w:r>
            <w:r w:rsidRPr="00E14209">
              <w:rPr>
                <w:rFonts w:ascii="MS UI Gothic" w:eastAsia="MS UI Gothic" w:hAnsi="MS UI Gothic" w:cs="ＭＳ ゴシック"/>
                <w:color w:val="000000" w:themeColor="text1"/>
                <w:kern w:val="0"/>
                <w:sz w:val="16"/>
                <w:szCs w:val="18"/>
              </w:rPr>
              <w:t>18</w:t>
            </w:r>
            <w:r w:rsidRPr="00E14209">
              <w:rPr>
                <w:rFonts w:ascii="MS UI Gothic" w:eastAsia="MS UI Gothic" w:hAnsi="MS UI Gothic" w:cs="ＭＳ ゴシック" w:hint="eastAsia"/>
                <w:color w:val="000000" w:themeColor="text1"/>
                <w:kern w:val="0"/>
                <w:sz w:val="16"/>
                <w:szCs w:val="18"/>
              </w:rPr>
              <w:t>厚労令</w:t>
            </w:r>
            <w:r w:rsidRPr="00E14209">
              <w:rPr>
                <w:rFonts w:ascii="MS UI Gothic" w:eastAsia="MS UI Gothic" w:hAnsi="MS UI Gothic" w:cs="ＭＳ ゴシック"/>
                <w:color w:val="000000" w:themeColor="text1"/>
                <w:kern w:val="0"/>
                <w:sz w:val="16"/>
                <w:szCs w:val="18"/>
              </w:rPr>
              <w:t>35</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第</w:t>
            </w:r>
            <w:r w:rsidRPr="00E14209">
              <w:rPr>
                <w:rFonts w:ascii="MS UI Gothic" w:eastAsia="MS UI Gothic" w:hAnsi="MS UI Gothic" w:cs="ＭＳ ゴシック"/>
                <w:color w:val="000000" w:themeColor="text1"/>
                <w:kern w:val="0"/>
                <w:sz w:val="16"/>
                <w:szCs w:val="18"/>
              </w:rPr>
              <w:t>116</w:t>
            </w:r>
            <w:r w:rsidRPr="00E14209">
              <w:rPr>
                <w:rFonts w:ascii="MS UI Gothic" w:eastAsia="MS UI Gothic" w:hAnsi="MS UI Gothic" w:cs="ＭＳ ゴシック" w:hint="eastAsia"/>
                <w:color w:val="000000" w:themeColor="text1"/>
                <w:kern w:val="0"/>
                <w:sz w:val="16"/>
                <w:szCs w:val="18"/>
              </w:rPr>
              <w:t>条</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p>
        </w:tc>
      </w:tr>
      <w:tr w:rsidR="00E11E7C" w:rsidRPr="00E14209" w:rsidTr="00A26110">
        <w:trPr>
          <w:trHeight w:val="384"/>
        </w:trPr>
        <w:tc>
          <w:tcPr>
            <w:tcW w:w="10773" w:type="dxa"/>
            <w:gridSpan w:val="7"/>
            <w:shd w:val="clear" w:color="auto" w:fill="DAEEF3"/>
            <w:vAlign w:val="center"/>
          </w:tcPr>
          <w:p w:rsidR="00E11E7C" w:rsidRPr="00E14209" w:rsidRDefault="00E11E7C" w:rsidP="00E11E7C">
            <w:pPr>
              <w:tabs>
                <w:tab w:val="center" w:pos="4252"/>
                <w:tab w:val="right" w:pos="8504"/>
              </w:tabs>
              <w:adjustRightInd w:val="0"/>
              <w:snapToGrid w:val="0"/>
              <w:contextualSpacing/>
              <w:jc w:val="both"/>
              <w:rPr>
                <w:rFonts w:ascii="MS UI Gothic" w:eastAsia="MS UI Gothic" w:hAnsi="MS UI Gothic" w:cs="ＭＳ ゴシック"/>
                <w:color w:val="000000" w:themeColor="text1"/>
                <w:kern w:val="0"/>
                <w:sz w:val="16"/>
              </w:rPr>
            </w:pPr>
            <w:r w:rsidRPr="00E14209">
              <w:rPr>
                <w:rFonts w:ascii="MS UI Gothic" w:eastAsia="MS UI Gothic" w:hAnsi="MS UI Gothic" w:cs="ＭＳ ゴシック" w:hint="eastAsia"/>
                <w:color w:val="000000" w:themeColor="text1"/>
                <w:kern w:val="0"/>
                <w:sz w:val="24"/>
              </w:rPr>
              <w:t>第３　人員に関する基準</w:t>
            </w:r>
          </w:p>
        </w:tc>
      </w:tr>
      <w:tr w:rsidR="00E11E7C" w:rsidRPr="00E14209" w:rsidTr="002A3FDC">
        <w:tc>
          <w:tcPr>
            <w:tcW w:w="1245" w:type="dxa"/>
            <w:tcBorders>
              <w:bottom w:val="nil"/>
            </w:tcBorders>
          </w:tcPr>
          <w:p w:rsidR="00E11E7C" w:rsidRPr="00E14209" w:rsidRDefault="00E11E7C" w:rsidP="00E11E7C">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３</w:t>
            </w:r>
          </w:p>
          <w:p w:rsidR="00E11E7C" w:rsidRPr="00E14209" w:rsidRDefault="00E11E7C" w:rsidP="00E11E7C">
            <w:pPr>
              <w:tabs>
                <w:tab w:val="center" w:pos="4252"/>
                <w:tab w:val="right" w:pos="8504"/>
              </w:tabs>
              <w:adjustRightInd w:val="0"/>
              <w:snapToGrid w:val="0"/>
              <w:ind w:left="-10" w:firstLine="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用語の定義等</w:t>
            </w:r>
          </w:p>
        </w:tc>
        <w:tc>
          <w:tcPr>
            <w:tcW w:w="6703" w:type="dxa"/>
            <w:gridSpan w:val="4"/>
            <w:tcBorders>
              <w:bottom w:val="dotted" w:sz="4" w:space="0" w:color="auto"/>
            </w:tcBorders>
          </w:tcPr>
          <w:p w:rsidR="00E11E7C" w:rsidRPr="00E14209" w:rsidRDefault="00E11E7C" w:rsidP="00E11E7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【「常勤」（用語の定義）】</w:t>
            </w:r>
          </w:p>
          <w:p w:rsidR="00E11E7C" w:rsidRPr="00E14209" w:rsidRDefault="00E11E7C" w:rsidP="00E11E7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E11E7C" w:rsidRPr="00E14209" w:rsidRDefault="00E11E7C" w:rsidP="00E11E7C">
            <w:pPr>
              <w:adjustRightInd w:val="0"/>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ただし、</w:t>
            </w:r>
            <w:r w:rsidRPr="00E14209">
              <w:rPr>
                <w:rFonts w:ascii="MS UI Gothic" w:eastAsia="MS UI Gothic" w:hAnsi="MS UI Gothic" w:hint="eastAsia"/>
                <w:color w:val="000000" w:themeColor="text1"/>
                <w:szCs w:val="21"/>
                <w:u w:val="single"/>
              </w:rPr>
              <w:t>母性健康管理措置又は育児及び介護のための所為低労働時間の短縮等の措置</w:t>
            </w:r>
            <w:r w:rsidRPr="00E14209">
              <w:rPr>
                <w:rFonts w:ascii="MS UI Gothic" w:eastAsia="MS UI Gothic" w:hAnsi="MS UI Gothic"/>
                <w:color w:val="000000" w:themeColor="text1"/>
                <w:szCs w:val="21"/>
              </w:rPr>
              <w:t>が講じられている者については、利用者の処遇に支障がない体制が事業所として整っている場合は、例外的に常勤の従業者が勤務すべき時間数を３０時間として取り扱うこと</w:t>
            </w:r>
            <w:r w:rsidRPr="00E14209">
              <w:rPr>
                <w:rFonts w:ascii="MS UI Gothic" w:eastAsia="MS UI Gothic" w:hAnsi="MS UI Gothic" w:hint="eastAsia"/>
                <w:color w:val="000000" w:themeColor="text1"/>
                <w:szCs w:val="21"/>
              </w:rPr>
              <w:t>を可能とします。</w:t>
            </w:r>
          </w:p>
          <w:p w:rsidR="00E11E7C" w:rsidRPr="00E14209" w:rsidRDefault="00E11E7C" w:rsidP="00E11E7C">
            <w:pPr>
              <w:adjustRightInd w:val="0"/>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w:t>
            </w:r>
            <w:r w:rsidRPr="00E14209">
              <w:rPr>
                <w:rFonts w:ascii="MS UI Gothic" w:eastAsia="MS UI Gothic" w:hAnsi="MS UI Gothic" w:hint="eastAsia"/>
                <w:color w:val="000000" w:themeColor="text1"/>
                <w:szCs w:val="21"/>
              </w:rPr>
              <w:t>指定</w:t>
            </w:r>
            <w:r w:rsidRPr="00E14209">
              <w:rPr>
                <w:rFonts w:ascii="MS UI Gothic" w:eastAsia="MS UI Gothic" w:hAnsi="MS UI Gothic"/>
                <w:color w:val="000000" w:themeColor="text1"/>
                <w:szCs w:val="21"/>
              </w:rPr>
              <w:t>通所介護事業所と居宅介護支援事業所が併設されている場合、</w:t>
            </w:r>
            <w:r w:rsidRPr="00E14209">
              <w:rPr>
                <w:rFonts w:ascii="MS UI Gothic" w:eastAsia="MS UI Gothic" w:hAnsi="MS UI Gothic" w:hint="eastAsia"/>
                <w:color w:val="000000" w:themeColor="text1"/>
                <w:szCs w:val="21"/>
              </w:rPr>
              <w:t>指定</w:t>
            </w:r>
            <w:r w:rsidRPr="00E14209">
              <w:rPr>
                <w:rFonts w:ascii="MS UI Gothic" w:eastAsia="MS UI Gothic" w:hAnsi="MS UI Gothic"/>
                <w:color w:val="000000" w:themeColor="text1"/>
                <w:szCs w:val="21"/>
              </w:rPr>
              <w:t>通所介護事業所の管理者と居宅介護支援事業所の管理者を兼務している者は、その勤務時間の合計が所定の時間に達していれば、常勤要件を満たすことになります。</w:t>
            </w:r>
          </w:p>
          <w:p w:rsidR="00E11E7C" w:rsidRPr="00E14209" w:rsidRDefault="00E11E7C" w:rsidP="00E11E7C">
            <w:pPr>
              <w:adjustRightInd w:val="0"/>
              <w:ind w:left="144" w:firstLineChars="100" w:firstLine="21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lastRenderedPageBreak/>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66" w:type="dxa"/>
            <w:tcBorders>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老企</w:t>
            </w:r>
            <w:r w:rsidRPr="00E14209">
              <w:rPr>
                <w:rFonts w:ascii="MS UI Gothic" w:eastAsia="MS UI Gothic" w:hAnsi="MS UI Gothic" w:cs="ＭＳ 明朝"/>
                <w:color w:val="000000" w:themeColor="text1"/>
                <w:kern w:val="0"/>
                <w:sz w:val="16"/>
                <w:szCs w:val="18"/>
              </w:rPr>
              <w:t>25</w:t>
            </w:r>
          </w:p>
          <w:p w:rsidR="00E11E7C" w:rsidRPr="00E14209" w:rsidRDefault="00E11E7C" w:rsidP="00E11E7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(3)</w:t>
            </w:r>
          </w:p>
        </w:tc>
      </w:tr>
      <w:tr w:rsidR="00E11E7C" w:rsidRPr="00E14209" w:rsidTr="002A3FDC">
        <w:tc>
          <w:tcPr>
            <w:tcW w:w="1245" w:type="dxa"/>
            <w:tcBorders>
              <w:top w:val="nil"/>
              <w:bottom w:val="nil"/>
            </w:tcBorders>
          </w:tcPr>
          <w:p w:rsidR="00E11E7C" w:rsidRPr="00E14209" w:rsidRDefault="00E11E7C" w:rsidP="00E11E7C">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E11E7C" w:rsidRPr="00E14209" w:rsidRDefault="00E11E7C" w:rsidP="00E11E7C">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併設の別事業所間の業務を兼務しても常勤として扱われるのは、管理者（施設長）のような直接処遇等を行わない業務で、「他の職務に従事することができる」といった但し書きがあるものに限ります。</w:t>
            </w:r>
          </w:p>
          <w:p w:rsidR="00E11E7C" w:rsidRPr="00E14209" w:rsidRDefault="00E11E7C" w:rsidP="00E11E7C">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66" w:type="dxa"/>
            <w:tcBorders>
              <w:top w:val="nil"/>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5B6F5F" w:rsidRPr="00E14209" w:rsidTr="002A3FDC">
        <w:tc>
          <w:tcPr>
            <w:tcW w:w="1245" w:type="dxa"/>
            <w:tcBorders>
              <w:top w:val="nil"/>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【「常勤換算方法」（用語の定義）】</w:t>
            </w:r>
          </w:p>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E14209">
              <w:rPr>
                <w:rFonts w:ascii="MS UI Gothic" w:eastAsia="MS UI Gothic" w:hAnsi="MS UI Gothic" w:hint="eastAsia"/>
                <w:color w:val="000000" w:themeColor="text1"/>
                <w:szCs w:val="21"/>
              </w:rPr>
              <w:t>通所介護の介護職員と訪問介護の</w:t>
            </w:r>
            <w:r w:rsidRPr="00E14209">
              <w:rPr>
                <w:rFonts w:ascii="MS UI Gothic" w:eastAsia="MS UI Gothic" w:hAnsi="MS UI Gothic"/>
                <w:color w:val="000000" w:themeColor="text1"/>
                <w:szCs w:val="21"/>
              </w:rPr>
              <w:t>訪問介護員を兼務する場合、</w:t>
            </w:r>
            <w:r w:rsidRPr="00E14209">
              <w:rPr>
                <w:rFonts w:ascii="MS UI Gothic" w:eastAsia="MS UI Gothic" w:hAnsi="MS UI Gothic" w:hint="eastAsia"/>
                <w:color w:val="000000" w:themeColor="text1"/>
                <w:szCs w:val="21"/>
              </w:rPr>
              <w:t>通所介護の介護職員の勤務延時間数には、通所介護の介護職員</w:t>
            </w:r>
            <w:r w:rsidRPr="00E14209">
              <w:rPr>
                <w:rFonts w:ascii="MS UI Gothic" w:eastAsia="MS UI Gothic" w:hAnsi="MS UI Gothic"/>
                <w:color w:val="000000" w:themeColor="text1"/>
                <w:szCs w:val="21"/>
              </w:rPr>
              <w:t>としての勤務時間だけを算入することとなるものです。</w:t>
            </w:r>
          </w:p>
          <w:p w:rsidR="005B6F5F" w:rsidRPr="00E14209" w:rsidRDefault="005B6F5F" w:rsidP="005B6F5F">
            <w:pPr>
              <w:adjustRightInd w:val="0"/>
              <w:ind w:leftChars="50" w:left="105" w:firstLineChars="100" w:firstLine="21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66" w:type="dxa"/>
            <w:tcBorders>
              <w:top w:val="nil"/>
              <w:bottom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老企</w:t>
            </w:r>
            <w:r w:rsidRPr="00E14209">
              <w:rPr>
                <w:rFonts w:ascii="MS UI Gothic" w:eastAsia="MS UI Gothic" w:hAnsi="MS UI Gothic" w:cs="ＭＳ 明朝"/>
                <w:color w:val="000000" w:themeColor="text1"/>
                <w:kern w:val="0"/>
                <w:sz w:val="16"/>
                <w:szCs w:val="18"/>
              </w:rPr>
              <w:t>25</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(1)</w:t>
            </w:r>
          </w:p>
        </w:tc>
      </w:tr>
      <w:tr w:rsidR="005B6F5F" w:rsidRPr="00E14209" w:rsidTr="002A3FDC">
        <w:tc>
          <w:tcPr>
            <w:tcW w:w="1245" w:type="dxa"/>
            <w:tcBorders>
              <w:top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5B6F5F" w:rsidRPr="00E14209" w:rsidRDefault="005B6F5F" w:rsidP="005B6F5F">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【「専ら従事する」「専ら提供に当たる」（用語の定義）】</w:t>
            </w:r>
          </w:p>
          <w:p w:rsidR="005B6F5F" w:rsidRPr="00E14209" w:rsidRDefault="005B6F5F" w:rsidP="005B6F5F">
            <w:pPr>
              <w:adjustRightInd w:val="0"/>
              <w:ind w:leftChars="66" w:left="139"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原則として、サービス提供時間帯を通じて当該サービス以外の職務に従事しないことをいうものです。</w:t>
            </w:r>
          </w:p>
          <w:p w:rsidR="005B6F5F" w:rsidRPr="00E14209" w:rsidRDefault="005B6F5F" w:rsidP="005B6F5F">
            <w:pPr>
              <w:adjustRightInd w:val="0"/>
              <w:ind w:leftChars="66" w:left="139"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lastRenderedPageBreak/>
              <w:t>この場合のサービス提供時間帯とは、当該従業者の当該事業所における勤務時間をいうものであり、当該従業者の常勤・非常勤の別を問いません。</w:t>
            </w:r>
          </w:p>
        </w:tc>
        <w:tc>
          <w:tcPr>
            <w:tcW w:w="1266" w:type="dxa"/>
            <w:tcBorders>
              <w:top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lastRenderedPageBreak/>
              <w:t xml:space="preserve">　</w:t>
            </w:r>
          </w:p>
        </w:tc>
        <w:tc>
          <w:tcPr>
            <w:tcW w:w="1559" w:type="dxa"/>
            <w:tcBorders>
              <w:top w:val="nil"/>
            </w:tcBorders>
          </w:tcPr>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第2の2の(4)</w:t>
            </w:r>
          </w:p>
        </w:tc>
      </w:tr>
      <w:tr w:rsidR="005B6F5F" w:rsidRPr="00E14209" w:rsidTr="002A3FDC">
        <w:trPr>
          <w:trHeight w:val="506"/>
        </w:trPr>
        <w:tc>
          <w:tcPr>
            <w:tcW w:w="1245" w:type="dxa"/>
            <w:vMerge w:val="restart"/>
            <w:tcBorders>
              <w:top w:val="nil"/>
            </w:tcBorders>
          </w:tcPr>
          <w:p w:rsidR="005B6F5F" w:rsidRPr="00E14209" w:rsidRDefault="005B6F5F" w:rsidP="005B6F5F">
            <w:pPr>
              <w:autoSpaceDE w:val="0"/>
              <w:autoSpaceDN w:val="0"/>
              <w:adjustRightInd w:val="0"/>
              <w:spacing w:line="240" w:lineRule="exact"/>
              <w:ind w:left="34" w:hangingChars="16" w:hanging="34"/>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 xml:space="preserve">４　</w:t>
            </w:r>
          </w:p>
          <w:p w:rsidR="005B6F5F" w:rsidRPr="00E14209" w:rsidRDefault="005B6F5F" w:rsidP="005B6F5F">
            <w:pPr>
              <w:autoSpaceDE w:val="0"/>
              <w:autoSpaceDN w:val="0"/>
              <w:adjustRightInd w:val="0"/>
              <w:spacing w:line="240" w:lineRule="exact"/>
              <w:rPr>
                <w:rFonts w:ascii="MS UI Gothic" w:eastAsia="MS UI Gothic" w:hAnsi="MS UI Gothic" w:cs="ＭＳ 明朝"/>
                <w:color w:val="000000" w:themeColor="text1"/>
                <w:kern w:val="0"/>
                <w:sz w:val="22"/>
                <w:szCs w:val="22"/>
              </w:rPr>
            </w:pPr>
            <w:r w:rsidRPr="00E14209">
              <w:rPr>
                <w:rFonts w:ascii="MS UI Gothic" w:eastAsia="MS UI Gothic" w:hAnsi="MS UI Gothic" w:cs="ＭＳ 明朝" w:hint="eastAsia"/>
                <w:color w:val="000000" w:themeColor="text1"/>
                <w:kern w:val="0"/>
                <w:szCs w:val="21"/>
              </w:rPr>
              <w:t>通所リハ</w:t>
            </w:r>
            <w:r w:rsidRPr="00E14209">
              <w:rPr>
                <w:rFonts w:ascii="MS UI Gothic" w:eastAsia="MS UI Gothic" w:hAnsi="MS UI Gothic" w:cs="ＭＳ Ｐ明朝" w:hint="eastAsia"/>
                <w:color w:val="000000" w:themeColor="text1"/>
                <w:kern w:val="0"/>
                <w:szCs w:val="21"/>
              </w:rPr>
              <w:t>ビリテーショ</w:t>
            </w:r>
            <w:r w:rsidRPr="00E14209">
              <w:rPr>
                <w:rFonts w:ascii="MS UI Gothic" w:eastAsia="MS UI Gothic" w:hAnsi="MS UI Gothic" w:cs="ＭＳ 明朝" w:hint="eastAsia"/>
                <w:color w:val="000000" w:themeColor="text1"/>
                <w:kern w:val="0"/>
                <w:szCs w:val="21"/>
              </w:rPr>
              <w:t>ン事業所の人員基準</w:t>
            </w:r>
          </w:p>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cs="ＭＳ 明朝"/>
                <w:color w:val="000000" w:themeColor="text1"/>
                <w:kern w:val="0"/>
                <w:szCs w:val="21"/>
              </w:rPr>
              <w:t xml:space="preserve">(1) </w:t>
            </w:r>
            <w:r w:rsidRPr="00E14209">
              <w:rPr>
                <w:rFonts w:ascii="MS UI Gothic" w:eastAsia="MS UI Gothic" w:hAnsi="MS UI Gothic" w:cs="ＭＳ 明朝" w:hint="eastAsia"/>
                <w:color w:val="000000" w:themeColor="text1"/>
                <w:kern w:val="0"/>
                <w:szCs w:val="21"/>
              </w:rPr>
              <w:t>医師</w:t>
            </w:r>
          </w:p>
        </w:tc>
        <w:tc>
          <w:tcPr>
            <w:tcW w:w="6703" w:type="dxa"/>
            <w:gridSpan w:val="4"/>
            <w:tcBorders>
              <w:bottom w:val="single" w:sz="4" w:space="0" w:color="auto"/>
            </w:tcBorders>
          </w:tcPr>
          <w:p w:rsidR="005B6F5F" w:rsidRPr="00E14209" w:rsidRDefault="005B6F5F" w:rsidP="00AE76DE">
            <w:pPr>
              <w:autoSpaceDE w:val="0"/>
              <w:autoSpaceDN w:val="0"/>
              <w:adjustRightInd w:val="0"/>
              <w:ind w:left="210" w:rightChars="32" w:right="67" w:hangingChars="100" w:hanging="210"/>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kern w:val="0"/>
                <w:szCs w:val="21"/>
              </w:rPr>
              <w:t>①　医師は、指定通所リハビリテーションの提供に当たらせるために必要な１以上の数</w:t>
            </w:r>
            <w:r w:rsidR="00AE76DE" w:rsidRPr="00E14209">
              <w:rPr>
                <w:rFonts w:ascii="MS UI Gothic" w:eastAsia="MS UI Gothic" w:hAnsi="MS UI Gothic" w:cs="ＭＳ 明朝" w:hint="eastAsia"/>
                <w:color w:val="000000" w:themeColor="text1"/>
                <w:kern w:val="0"/>
                <w:szCs w:val="21"/>
              </w:rPr>
              <w:t>を確保していますか</w:t>
            </w:r>
            <w:r w:rsidRPr="00E14209">
              <w:rPr>
                <w:rFonts w:ascii="MS UI Gothic" w:eastAsia="MS UI Gothic" w:hAnsi="MS UI Gothic" w:cs="ＭＳ 明朝" w:hint="eastAsia"/>
                <w:color w:val="000000" w:themeColor="text1"/>
                <w:kern w:val="0"/>
                <w:szCs w:val="21"/>
              </w:rPr>
              <w:t>。</w:t>
            </w:r>
          </w:p>
        </w:tc>
        <w:tc>
          <w:tcPr>
            <w:tcW w:w="1266" w:type="dxa"/>
          </w:tcPr>
          <w:p w:rsidR="005B6F5F" w:rsidRPr="00E14209" w:rsidRDefault="005B6F5F" w:rsidP="005B6F5F">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25条</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号</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厚令</w:t>
            </w:r>
            <w:r w:rsidRPr="00E14209">
              <w:rPr>
                <w:rFonts w:ascii="MS UI Gothic" w:eastAsia="MS UI Gothic" w:hAnsi="MS UI Gothic" w:cs="ＭＳ 明朝"/>
                <w:color w:val="000000" w:themeColor="text1"/>
                <w:kern w:val="0"/>
                <w:sz w:val="16"/>
                <w:szCs w:val="18"/>
              </w:rPr>
              <w:t>37</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111</w:t>
            </w:r>
            <w:r w:rsidRPr="00E14209">
              <w:rPr>
                <w:rFonts w:ascii="MS UI Gothic" w:eastAsia="MS UI Gothic" w:hAnsi="MS UI Gothic" w:cs="ＭＳ 明朝" w:hint="eastAsia"/>
                <w:color w:val="000000" w:themeColor="text1"/>
                <w:kern w:val="0"/>
                <w:sz w:val="16"/>
                <w:szCs w:val="18"/>
              </w:rPr>
              <w:t>条第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号</w:t>
            </w:r>
          </w:p>
        </w:tc>
      </w:tr>
      <w:tr w:rsidR="005B6F5F" w:rsidRPr="00E14209" w:rsidTr="002A3FDC">
        <w:tc>
          <w:tcPr>
            <w:tcW w:w="1245" w:type="dxa"/>
            <w:vMerge/>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5B6F5F" w:rsidRPr="00E14209" w:rsidRDefault="005B6F5F" w:rsidP="005B6F5F">
            <w:pPr>
              <w:ind w:rightChars="32" w:right="67"/>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②　医師は常勤の者を配置していますか。 </w:t>
            </w:r>
          </w:p>
        </w:tc>
        <w:tc>
          <w:tcPr>
            <w:tcW w:w="1266" w:type="dxa"/>
            <w:tcBorders>
              <w:bottom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5B6F5F" w:rsidRPr="00E14209" w:rsidRDefault="005B6F5F" w:rsidP="005B6F5F">
            <w:pPr>
              <w:tabs>
                <w:tab w:val="center" w:pos="4252"/>
                <w:tab w:val="right" w:pos="8504"/>
              </w:tabs>
              <w:adjustRightInd w:val="0"/>
              <w:snapToGri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条例第125条第3項</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AE76DE" w:rsidRPr="00E14209" w:rsidTr="002A3FDC">
        <w:tc>
          <w:tcPr>
            <w:tcW w:w="1245" w:type="dxa"/>
            <w:vMerge/>
            <w:tcBorders>
              <w:bottom w:val="nil"/>
            </w:tcBorders>
          </w:tcPr>
          <w:p w:rsidR="00AE76DE" w:rsidRPr="00E14209" w:rsidRDefault="00AE76DE"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AE76DE" w:rsidRPr="00E14209" w:rsidRDefault="00AE76DE" w:rsidP="005B6F5F">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専任の常勤医師が１人以上勤務している必要があります。</w:t>
            </w:r>
          </w:p>
        </w:tc>
        <w:tc>
          <w:tcPr>
            <w:tcW w:w="1266" w:type="dxa"/>
            <w:tcBorders>
              <w:top w:val="nil"/>
              <w:bottom w:val="nil"/>
            </w:tcBorders>
          </w:tcPr>
          <w:p w:rsidR="00AE76DE" w:rsidRPr="00E14209" w:rsidRDefault="00AE76DE"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67505A" w:rsidRPr="00E14209" w:rsidRDefault="0067505A" w:rsidP="0067505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AE76DE" w:rsidRPr="00E14209" w:rsidRDefault="0067505A" w:rsidP="0067505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第3の7の1の(1)①</w:t>
            </w:r>
          </w:p>
        </w:tc>
      </w:tr>
      <w:tr w:rsidR="00AE76DE" w:rsidRPr="00E14209" w:rsidTr="002A3FDC">
        <w:tc>
          <w:tcPr>
            <w:tcW w:w="1245" w:type="dxa"/>
            <w:vMerge/>
            <w:tcBorders>
              <w:bottom w:val="nil"/>
            </w:tcBorders>
          </w:tcPr>
          <w:p w:rsidR="00AE76DE" w:rsidRPr="00E14209" w:rsidRDefault="00AE76DE"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AE76DE" w:rsidRPr="00E14209" w:rsidRDefault="00AE76DE" w:rsidP="0067505A">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行う介護老人保健施設又は介護医療院であって、病院又は診療所（医師について介護老人保健施設又は介護医療院の人員基準を満たす余力がある場合に限る。）と併設されているものについては、当該病院又は診療所の常勤医師との兼務で差し支え</w:t>
            </w:r>
            <w:r w:rsidR="0067505A" w:rsidRPr="00E14209">
              <w:rPr>
                <w:rFonts w:ascii="MS UI Gothic" w:eastAsia="MS UI Gothic" w:hAnsi="MS UI Gothic" w:hint="eastAsia"/>
                <w:color w:val="000000" w:themeColor="text1"/>
                <w:szCs w:val="21"/>
              </w:rPr>
              <w:t>ありません。</w:t>
            </w:r>
          </w:p>
        </w:tc>
        <w:tc>
          <w:tcPr>
            <w:tcW w:w="1266" w:type="dxa"/>
            <w:tcBorders>
              <w:top w:val="nil"/>
              <w:bottom w:val="nil"/>
            </w:tcBorders>
          </w:tcPr>
          <w:p w:rsidR="00AE76DE" w:rsidRPr="00E14209" w:rsidRDefault="00AE76DE"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AE76DE" w:rsidRPr="00E14209" w:rsidRDefault="00AE76DE"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5B6F5F" w:rsidRPr="00E14209" w:rsidTr="002A3FDC">
        <w:tc>
          <w:tcPr>
            <w:tcW w:w="1245" w:type="dxa"/>
            <w:vMerge/>
            <w:tcBorders>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5B6F5F" w:rsidRPr="00E14209" w:rsidRDefault="0067505A" w:rsidP="005B6F5F">
            <w:pPr>
              <w:tabs>
                <w:tab w:val="center" w:pos="4252"/>
                <w:tab w:val="right" w:pos="8504"/>
              </w:tabs>
              <w:adjustRightInd w:val="0"/>
              <w:ind w:left="210" w:rightChars="32" w:right="67"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005B6F5F" w:rsidRPr="00E14209">
              <w:rPr>
                <w:rFonts w:ascii="MS UI Gothic" w:eastAsia="MS UI Gothic" w:hAnsi="MS UI Gothic" w:hint="eastAsia"/>
                <w:color w:val="000000" w:themeColor="text1"/>
                <w:szCs w:val="21"/>
              </w:rPr>
              <w:t xml:space="preserve">　指定通所リハビリテーションを行う介護老人保健施設又は介護医療院であって、当該介護老人保健施設又は当該介護医療院に常勤医師として勤務している場合には、常勤の要件</w:t>
            </w:r>
            <w:r w:rsidRPr="00E14209">
              <w:rPr>
                <w:rFonts w:ascii="MS UI Gothic" w:eastAsia="MS UI Gothic" w:hAnsi="MS UI Gothic" w:hint="eastAsia"/>
                <w:color w:val="000000" w:themeColor="text1"/>
                <w:szCs w:val="21"/>
              </w:rPr>
              <w:t>を満たしているものとします。</w:t>
            </w:r>
          </w:p>
          <w:p w:rsidR="005B6F5F" w:rsidRPr="00E14209" w:rsidRDefault="005B6F5F" w:rsidP="005B6F5F">
            <w:pPr>
              <w:tabs>
                <w:tab w:val="center" w:pos="4252"/>
                <w:tab w:val="right" w:pos="8504"/>
              </w:tabs>
              <w:adjustRightInd w:val="0"/>
              <w:ind w:left="210" w:rightChars="32" w:right="67"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また、指定通所リハビリテーションを行う介護老人保健施設又は介護医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w:t>
            </w:r>
            <w:r w:rsidR="0067505A" w:rsidRPr="00E14209">
              <w:rPr>
                <w:rFonts w:ascii="MS UI Gothic" w:eastAsia="MS UI Gothic" w:hAnsi="MS UI Gothic" w:hint="eastAsia"/>
                <w:color w:val="000000" w:themeColor="text1"/>
                <w:szCs w:val="21"/>
              </w:rPr>
              <w:t>常勤の要件を満たしているものとします。</w:t>
            </w:r>
          </w:p>
        </w:tc>
        <w:tc>
          <w:tcPr>
            <w:tcW w:w="1266" w:type="dxa"/>
            <w:tcBorders>
              <w:top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5B6F5F" w:rsidRPr="00E14209" w:rsidTr="002A3FDC">
        <w:tc>
          <w:tcPr>
            <w:tcW w:w="1245" w:type="dxa"/>
            <w:vMerge w:val="restart"/>
            <w:tcBorders>
              <w:top w:val="nil"/>
              <w:bottom w:val="nil"/>
            </w:tcBorders>
          </w:tcPr>
          <w:p w:rsidR="005B6F5F" w:rsidRPr="00E14209" w:rsidRDefault="005B6F5F" w:rsidP="005B6F5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 </w:t>
            </w:r>
          </w:p>
          <w:p w:rsidR="005B6F5F" w:rsidRPr="00E14209" w:rsidRDefault="005B6F5F" w:rsidP="0067505A">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理学療法士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作業療法士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言語聴覚士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看護職員</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介護職員</w:t>
            </w:r>
          </w:p>
        </w:tc>
        <w:tc>
          <w:tcPr>
            <w:tcW w:w="6703" w:type="dxa"/>
            <w:gridSpan w:val="4"/>
            <w:tcBorders>
              <w:bottom w:val="single" w:sz="4" w:space="0" w:color="auto"/>
            </w:tcBorders>
            <w:shd w:val="clear" w:color="auto" w:fill="auto"/>
          </w:tcPr>
          <w:p w:rsidR="005B6F5F" w:rsidRPr="00E14209" w:rsidRDefault="005B6F5F" w:rsidP="0067505A">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指定通所リハビリテーションの単位の利用者の数が10人以下の場合は、その提供時間帯を通じて専ら当該通所リハビリテーションの提供に当たる理学療法士、作業療法士若しくは言語聴覚士又は看護</w:t>
            </w:r>
            <w:r w:rsidR="0067505A" w:rsidRPr="00E14209">
              <w:rPr>
                <w:rFonts w:ascii="MS UI Gothic" w:eastAsia="MS UI Gothic" w:hAnsi="MS UI Gothic" w:hint="eastAsia"/>
                <w:color w:val="000000" w:themeColor="text1"/>
                <w:szCs w:val="21"/>
              </w:rPr>
              <w:t>職員（看護師・准看護師）</w:t>
            </w:r>
            <w:r w:rsidRPr="00E14209">
              <w:rPr>
                <w:rFonts w:ascii="MS UI Gothic" w:eastAsia="MS UI Gothic" w:hAnsi="MS UI Gothic" w:hint="eastAsia"/>
                <w:color w:val="000000" w:themeColor="text1"/>
                <w:szCs w:val="21"/>
              </w:rPr>
              <w:t>若しくは介護職員（以下「従業者」という。）が１以上確保されていますか。</w:t>
            </w:r>
          </w:p>
        </w:tc>
        <w:tc>
          <w:tcPr>
            <w:tcW w:w="1266" w:type="dxa"/>
            <w:tcBorders>
              <w:bottom w:val="single" w:sz="4" w:space="0" w:color="auto"/>
            </w:tcBorders>
          </w:tcPr>
          <w:p w:rsidR="005B6F5F" w:rsidRPr="00E14209" w:rsidRDefault="005B6F5F" w:rsidP="005B6F5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67505A" w:rsidRPr="00E14209" w:rsidRDefault="005B6F5F" w:rsidP="005B6F5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5B6F5F"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第1項第2号ア</w:t>
            </w:r>
            <w:r w:rsidRPr="00E14209">
              <w:rPr>
                <w:rFonts w:ascii="MS UI Gothic" w:eastAsia="MS UI Gothic" w:hAnsi="MS UI Gothic" w:hint="eastAsia"/>
                <w:color w:val="000000" w:themeColor="text1"/>
                <w:sz w:val="16"/>
                <w:szCs w:val="18"/>
              </w:rPr>
              <w:br/>
            </w:r>
          </w:p>
          <w:p w:rsidR="005B6F5F" w:rsidRPr="00E14209" w:rsidRDefault="005B6F5F" w:rsidP="005B6F5F">
            <w:pPr>
              <w:spacing w:line="200" w:lineRule="exact"/>
              <w:rPr>
                <w:rFonts w:ascii="MS UI Gothic" w:eastAsia="MS UI Gothic" w:hAnsi="MS UI Gothic" w:cs="ＭＳ Ｐゴシック"/>
                <w:color w:val="000000" w:themeColor="text1"/>
                <w:sz w:val="16"/>
                <w:szCs w:val="18"/>
              </w:rPr>
            </w:pPr>
          </w:p>
        </w:tc>
      </w:tr>
      <w:tr w:rsidR="005B6F5F" w:rsidRPr="00E14209" w:rsidTr="002A3FDC">
        <w:trPr>
          <w:trHeight w:val="2768"/>
        </w:trPr>
        <w:tc>
          <w:tcPr>
            <w:tcW w:w="1245" w:type="dxa"/>
            <w:vMerge/>
            <w:tcBorders>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5B6F5F" w:rsidRPr="00E14209" w:rsidRDefault="005B6F5F" w:rsidP="005B6F5F">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指定通所リハビリテーションの単位の利用者の数が10人を超える場合は、提供時間を通じて専ら当該通所リハビリテーションの提供に当たる従業者が、利用者の数を10で除した数以上確保されていますか。</w:t>
            </w:r>
          </w:p>
          <w:p w:rsidR="005B6F5F" w:rsidRPr="00E14209" w:rsidRDefault="005B6F5F" w:rsidP="005B6F5F">
            <w:pPr>
              <w:widowControl w:val="0"/>
              <w:spacing w:line="306" w:lineRule="exact"/>
              <w:jc w:val="both"/>
              <w:rPr>
                <w:color w:val="000000" w:themeColor="text1"/>
                <w:szCs w:val="24"/>
              </w:rPr>
            </w:pPr>
            <w:r w:rsidRPr="00E14209">
              <w:rPr>
                <w:rFonts w:hint="eastAsia"/>
                <w:color w:val="000000" w:themeColor="text1"/>
                <w:szCs w:val="24"/>
              </w:rPr>
              <w:t>＜必要数計算式＞</w:t>
            </w:r>
          </w:p>
          <w:p w:rsidR="005B6F5F" w:rsidRPr="00E14209" w:rsidRDefault="005B6F5F" w:rsidP="005B6F5F">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36736" behindDoc="0" locked="0" layoutInCell="1" allowOverlap="1" wp14:anchorId="173C5C1F" wp14:editId="01A6BCF3">
                      <wp:simplePos x="0" y="0"/>
                      <wp:positionH relativeFrom="column">
                        <wp:posOffset>3284220</wp:posOffset>
                      </wp:positionH>
                      <wp:positionV relativeFrom="paragraph">
                        <wp:posOffset>33020</wp:posOffset>
                      </wp:positionV>
                      <wp:extent cx="817245" cy="5715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Pr="00E23124" w:rsidRDefault="003B521E" w:rsidP="0081238E">
                                  <w:pPr>
                                    <w:rPr>
                                      <w:sz w:val="18"/>
                                      <w:szCs w:val="18"/>
                                    </w:rPr>
                                  </w:pPr>
                                  <w:r w:rsidRPr="00E23124">
                                    <w:rPr>
                                      <w:rFonts w:hint="eastAsia"/>
                                      <w:sz w:val="18"/>
                                      <w:szCs w:val="18"/>
                                    </w:rPr>
                                    <w:t>必要数</w:t>
                                  </w:r>
                                </w:p>
                                <w:p w:rsidR="003B521E" w:rsidRPr="00354E99" w:rsidRDefault="003B521E"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5C1F" id="_x0000_t202" coordsize="21600,21600" o:spt="202" path="m,l,21600r21600,l21600,xe">
                      <v:stroke joinstyle="miter"/>
                      <v:path gradientshapeok="t" o:connecttype="rect"/>
                    </v:shapetype>
                    <v:shape id="テキスト ボックス 1" o:spid="_x0000_s1026" type="#_x0000_t202" style="position:absolute;left:0;text-align:left;margin-left:258.6pt;margin-top:2.6pt;width:64.3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">
                      <v:textbox inset="5.85pt,.7pt,5.85pt,.7pt">
                        <w:txbxContent>
                          <w:p w:rsidR="003B521E" w:rsidRPr="00E23124" w:rsidRDefault="003B521E" w:rsidP="0081238E">
                            <w:pPr>
                              <w:rPr>
                                <w:sz w:val="18"/>
                                <w:szCs w:val="18"/>
                              </w:rPr>
                            </w:pPr>
                            <w:r w:rsidRPr="00E23124">
                              <w:rPr>
                                <w:rFonts w:hint="eastAsia"/>
                                <w:sz w:val="18"/>
                                <w:szCs w:val="18"/>
                              </w:rPr>
                              <w:t>必要数</w:t>
                            </w:r>
                          </w:p>
                          <w:p w:rsidR="003B521E" w:rsidRPr="00354E99" w:rsidRDefault="003B521E" w:rsidP="0081238E">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41856" behindDoc="0" locked="0" layoutInCell="1" allowOverlap="1" wp14:anchorId="74AB65C7" wp14:editId="6E6C89A3">
                      <wp:simplePos x="0" y="0"/>
                      <wp:positionH relativeFrom="column">
                        <wp:posOffset>2163445</wp:posOffset>
                      </wp:positionH>
                      <wp:positionV relativeFrom="paragraph">
                        <wp:posOffset>33020</wp:posOffset>
                      </wp:positionV>
                      <wp:extent cx="817245" cy="571500"/>
                      <wp:effectExtent l="0" t="0" r="2095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Default="003B521E" w:rsidP="0081238E"/>
                                <w:p w:rsidR="003B521E" w:rsidRPr="00354E99" w:rsidRDefault="003B521E"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65C7" id="テキスト ボックス 2" o:spid="_x0000_s1027" type="#_x0000_t202" style="position:absolute;left:0;text-align:left;margin-left:170.35pt;margin-top:2.6pt;width:64.3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Ba&#10;ggpxSgIAAGUEAAAOAAAAAAAAAAAAAAAAAC4CAABkcnMvZTJvRG9jLnhtbFBLAQItABQABgAIAAAA&#10;IQACPCq+4AAAAAgBAAAPAAAAAAAAAAAAAAAAAKQEAABkcnMvZG93bnJldi54bWxQSwUGAAAAAAQA&#10;BADzAAAAsQUAAAAA&#10;">
                      <v:textbox inset="5.85pt,.7pt,5.85pt,.7pt">
                        <w:txbxContent>
                          <w:p w:rsidR="003B521E" w:rsidRDefault="003B521E" w:rsidP="0081238E"/>
                          <w:p w:rsidR="003B521E" w:rsidRPr="00354E99" w:rsidRDefault="003B521E" w:rsidP="0081238E">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31616" behindDoc="0" locked="0" layoutInCell="1" allowOverlap="1" wp14:anchorId="54E931D1" wp14:editId="112905A8">
                      <wp:simplePos x="0" y="0"/>
                      <wp:positionH relativeFrom="column">
                        <wp:posOffset>30480</wp:posOffset>
                      </wp:positionH>
                      <wp:positionV relativeFrom="paragraph">
                        <wp:posOffset>23495</wp:posOffset>
                      </wp:positionV>
                      <wp:extent cx="1363980" cy="571500"/>
                      <wp:effectExtent l="0" t="0" r="2667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3B521E" w:rsidRDefault="003B521E" w:rsidP="0081238E">
                                  <w:pPr>
                                    <w:rPr>
                                      <w:sz w:val="18"/>
                                      <w:szCs w:val="18"/>
                                      <w:lang w:eastAsia="zh-CN"/>
                                    </w:rPr>
                                  </w:pPr>
                                  <w:r>
                                    <w:rPr>
                                      <w:rFonts w:hint="eastAsia"/>
                                      <w:sz w:val="18"/>
                                      <w:szCs w:val="18"/>
                                      <w:lang w:eastAsia="zh-CN"/>
                                    </w:rPr>
                                    <w:t>利用者数</w:t>
                                  </w:r>
                                </w:p>
                                <w:p w:rsidR="003B521E" w:rsidRDefault="003B521E"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31D1" id="テキスト ボックス 3" o:spid="_x0000_s1028" type="#_x0000_t202" style="position:absolute;left:0;text-align:left;margin-left:2.4pt;margin-top:1.85pt;width:107.4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">
                      <v:textbox inset="5.85pt,.7pt,5.85pt,.7pt">
                        <w:txbxContent>
                          <w:p w:rsidR="003B521E" w:rsidRDefault="003B521E" w:rsidP="0081238E">
                            <w:pPr>
                              <w:rPr>
                                <w:sz w:val="18"/>
                                <w:szCs w:val="18"/>
                                <w:lang w:eastAsia="zh-CN"/>
                              </w:rPr>
                            </w:pPr>
                            <w:r>
                              <w:rPr>
                                <w:rFonts w:hint="eastAsia"/>
                                <w:sz w:val="18"/>
                                <w:szCs w:val="18"/>
                                <w:lang w:eastAsia="zh-CN"/>
                              </w:rPr>
                              <w:t>利用者数</w:t>
                            </w:r>
                          </w:p>
                          <w:p w:rsidR="003B521E" w:rsidRDefault="003B521E" w:rsidP="0081238E">
                            <w:pPr>
                              <w:ind w:firstLineChars="800" w:firstLine="1680"/>
                            </w:pPr>
                            <w:r>
                              <w:rPr>
                                <w:rFonts w:hint="eastAsia"/>
                              </w:rPr>
                              <w:t>人</w:t>
                            </w:r>
                          </w:p>
                        </w:txbxContent>
                      </v:textbox>
                    </v:shape>
                  </w:pict>
                </mc:Fallback>
              </mc:AlternateContent>
            </w:r>
          </w:p>
          <w:p w:rsidR="005B6F5F" w:rsidRPr="00E14209" w:rsidRDefault="005B6F5F" w:rsidP="005B6F5F">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÷１０人＝　　　　　　　</w:t>
            </w:r>
            <w:r w:rsidRPr="00E14209">
              <w:rPr>
                <w:rFonts w:ascii="ＭＳ 明朝" w:hAnsi="ＭＳ 明朝" w:hint="eastAsia"/>
                <w:color w:val="000000" w:themeColor="text1"/>
                <w:szCs w:val="24"/>
              </w:rPr>
              <w:t>⇒</w:t>
            </w:r>
          </w:p>
          <w:p w:rsidR="005B6F5F" w:rsidRPr="00E14209" w:rsidRDefault="005B6F5F" w:rsidP="005B6F5F">
            <w:pPr>
              <w:widowControl w:val="0"/>
              <w:spacing w:line="306" w:lineRule="exact"/>
              <w:jc w:val="both"/>
              <w:rPr>
                <w:color w:val="000000" w:themeColor="text1"/>
                <w:szCs w:val="24"/>
              </w:rPr>
            </w:pPr>
          </w:p>
          <w:p w:rsidR="005B6F5F" w:rsidRPr="00E14209" w:rsidRDefault="005B6F5F" w:rsidP="005B6F5F">
            <w:pPr>
              <w:widowControl w:val="0"/>
              <w:spacing w:line="306" w:lineRule="exact"/>
              <w:ind w:leftChars="120" w:left="252"/>
              <w:jc w:val="both"/>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（5.5）　　　　（６人）</w:t>
            </w:r>
          </w:p>
        </w:tc>
        <w:tc>
          <w:tcPr>
            <w:tcW w:w="1266" w:type="dxa"/>
            <w:tcBorders>
              <w:bottom w:val="nil"/>
            </w:tcBorders>
          </w:tcPr>
          <w:p w:rsidR="005B6F5F" w:rsidRPr="00E14209" w:rsidRDefault="005B6F5F" w:rsidP="005B6F5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7505A" w:rsidRPr="00E14209" w:rsidRDefault="005B6F5F" w:rsidP="005B6F5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5B6F5F"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第1項第2号ア</w:t>
            </w:r>
            <w:r w:rsidRPr="00E14209">
              <w:rPr>
                <w:rFonts w:ascii="MS UI Gothic" w:eastAsia="MS UI Gothic" w:hAnsi="MS UI Gothic" w:hint="eastAsia"/>
                <w:color w:val="000000" w:themeColor="text1"/>
                <w:sz w:val="16"/>
                <w:szCs w:val="18"/>
              </w:rPr>
              <w:br/>
            </w:r>
          </w:p>
          <w:p w:rsidR="005B6F5F" w:rsidRPr="00E14209" w:rsidRDefault="005B6F5F" w:rsidP="005B6F5F">
            <w:pPr>
              <w:spacing w:line="200" w:lineRule="exact"/>
              <w:rPr>
                <w:rFonts w:ascii="MS UI Gothic" w:eastAsia="MS UI Gothic" w:hAnsi="MS UI Gothic" w:cs="ＭＳ Ｐゴシック"/>
                <w:color w:val="000000" w:themeColor="text1"/>
                <w:sz w:val="16"/>
                <w:szCs w:val="18"/>
              </w:rPr>
            </w:pPr>
          </w:p>
        </w:tc>
      </w:tr>
      <w:tr w:rsidR="004524D0" w:rsidRPr="00E14209" w:rsidTr="002A3FDC">
        <w:tc>
          <w:tcPr>
            <w:tcW w:w="1245" w:type="dxa"/>
            <w:tcBorders>
              <w:top w:val="nil"/>
              <w:bottom w:val="nil"/>
            </w:tcBorders>
          </w:tcPr>
          <w:p w:rsidR="004524D0" w:rsidRPr="00E14209" w:rsidRDefault="004524D0" w:rsidP="004524D0">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524D0" w:rsidRPr="00E14209" w:rsidRDefault="004524D0" w:rsidP="004524D0">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とは、当該通所リハビリテーション事業者が介護予防通所リハビリテーション事業者の指定を併せて受け、かつ、通所リハビリテーションの事業と介護予防通所リハビリテーションの事業とが同一の事業所において一体的に運</w:t>
            </w:r>
            <w:r w:rsidRPr="00E14209">
              <w:rPr>
                <w:rFonts w:ascii="MS UI Gothic" w:eastAsia="MS UI Gothic" w:hAnsi="MS UI Gothic" w:hint="eastAsia"/>
                <w:color w:val="000000" w:themeColor="text1"/>
                <w:szCs w:val="21"/>
              </w:rPr>
              <w:lastRenderedPageBreak/>
              <w:t>営されている場合にあっては、当該事業所における通所リハビリテーション又は介護予防通所リハビリテーションの利用者を指します。</w:t>
            </w:r>
          </w:p>
        </w:tc>
        <w:tc>
          <w:tcPr>
            <w:tcW w:w="1266" w:type="dxa"/>
            <w:tcBorders>
              <w:top w:val="nil"/>
              <w:bottom w:val="nil"/>
            </w:tcBorders>
          </w:tcPr>
          <w:p w:rsidR="004524D0" w:rsidRPr="00E14209" w:rsidRDefault="004524D0" w:rsidP="004524D0">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4524D0" w:rsidRPr="00E14209" w:rsidRDefault="004524D0" w:rsidP="004524D0">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こでの利用者の数又は利用定員は、単位ごとの指定通所リハビリテーションについての利用者または利用定員をいうものであり、利用者の数は実人員、利用定員は、あらかじめ定めた利用者の数の上限をいうものです。したがって、例えば、１日のうちの午前の提供時間帯に利用者10人に対して指定通所リハビリテーションを提供し、午後の提供時間帯に別の利用者10人に対して指定通所リハビリテーションを提供する場合であって、それぞれの指定通所リハビリテーションの定員が10人である場合には、当該事業所の利用定員は10人、必要となる従業者の員数は午前午後それぞれ1人ということとなり、人員算定上午前の利用者の数と午後の利用者の数が合算されるものではありません。</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第3の7の1(1)の②ニ</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の単位とは、同時に、一体的に提供される指定通所リハビリテーションのことをいい、例えば、次のような場合は、２単位として扱われ、それぞれの単位ごとに必要な従業者を確保する必要があります。</w:t>
            </w:r>
          </w:p>
          <w:p w:rsidR="00E31849" w:rsidRPr="00E14209" w:rsidRDefault="00E31849" w:rsidP="00E31849">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指定通所リハビリテーションが同時に一定の距離を置いた２つの場所で行われ、これらのサービスの提供が一体的に行われているといえない場合</w:t>
            </w:r>
          </w:p>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午前と午後とで別の利用者に対して指定通所リハビリテーションを提供する場合</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第3の7の1の(1)②イ</w:t>
            </w:r>
          </w:p>
        </w:tc>
      </w:tr>
      <w:tr w:rsidR="00E31849" w:rsidRPr="00E14209" w:rsidTr="002A3FDC">
        <w:trPr>
          <w:trHeight w:val="260"/>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同一事業所での複数の単位に指定通所リハビリテーションを同時に行う場合は、同時に行われる単位の数の常勤の従業者が必要となります。</w:t>
            </w:r>
          </w:p>
        </w:tc>
        <w:tc>
          <w:tcPr>
            <w:tcW w:w="1266"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第3の7の1(1)の②ホ</w:t>
            </w:r>
          </w:p>
        </w:tc>
      </w:tr>
      <w:tr w:rsidR="00E31849" w:rsidRPr="00E14209" w:rsidTr="002A3FDC">
        <w:trPr>
          <w:trHeight w:val="2737"/>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上記①及び②に掲げる人員のうち専らリハビリテーションの提供に当たる理学療法士、作業療法士又は言語聴覚士が、利用者が100人又はその端数を増すごとに１以上確保されていますか。</w:t>
            </w:r>
          </w:p>
          <w:p w:rsidR="00E31849" w:rsidRPr="00E14209" w:rsidRDefault="00E31849" w:rsidP="00E31849">
            <w:pPr>
              <w:widowControl w:val="0"/>
              <w:spacing w:line="306" w:lineRule="exact"/>
              <w:jc w:val="both"/>
              <w:rPr>
                <w:color w:val="000000" w:themeColor="text1"/>
                <w:szCs w:val="24"/>
              </w:rPr>
            </w:pPr>
            <w:r w:rsidRPr="00E14209">
              <w:rPr>
                <w:rFonts w:hint="eastAsia"/>
                <w:color w:val="000000" w:themeColor="text1"/>
                <w:szCs w:val="24"/>
              </w:rPr>
              <w:t>＜必要数計算式＞</w: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67456" behindDoc="0" locked="0" layoutInCell="1" allowOverlap="1" wp14:anchorId="7F3EAFBF" wp14:editId="22E938CF">
                      <wp:simplePos x="0" y="0"/>
                      <wp:positionH relativeFrom="column">
                        <wp:posOffset>3284220</wp:posOffset>
                      </wp:positionH>
                      <wp:positionV relativeFrom="paragraph">
                        <wp:posOffset>33020</wp:posOffset>
                      </wp:positionV>
                      <wp:extent cx="817245" cy="5715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Pr="00E23124" w:rsidRDefault="003B521E" w:rsidP="0081238E">
                                  <w:pPr>
                                    <w:rPr>
                                      <w:sz w:val="18"/>
                                      <w:szCs w:val="18"/>
                                    </w:rPr>
                                  </w:pPr>
                                  <w:r w:rsidRPr="00E23124">
                                    <w:rPr>
                                      <w:rFonts w:hint="eastAsia"/>
                                      <w:sz w:val="18"/>
                                      <w:szCs w:val="18"/>
                                    </w:rPr>
                                    <w:t>必要数</w:t>
                                  </w:r>
                                </w:p>
                                <w:p w:rsidR="003B521E" w:rsidRPr="00354E99" w:rsidRDefault="003B521E"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AFBF" id="テキスト ボックス 4" o:spid="_x0000_s1029" type="#_x0000_t202" style="position:absolute;left:0;text-align:left;margin-left:258.6pt;margin-top:2.6pt;width:64.3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">
                      <v:textbox inset="5.85pt,.7pt,5.85pt,.7pt">
                        <w:txbxContent>
                          <w:p w:rsidR="003B521E" w:rsidRPr="00E23124" w:rsidRDefault="003B521E" w:rsidP="0081238E">
                            <w:pPr>
                              <w:rPr>
                                <w:sz w:val="18"/>
                                <w:szCs w:val="18"/>
                              </w:rPr>
                            </w:pPr>
                            <w:r w:rsidRPr="00E23124">
                              <w:rPr>
                                <w:rFonts w:hint="eastAsia"/>
                                <w:sz w:val="18"/>
                                <w:szCs w:val="18"/>
                              </w:rPr>
                              <w:t>必要数</w:t>
                            </w:r>
                          </w:p>
                          <w:p w:rsidR="003B521E" w:rsidRPr="00354E99" w:rsidRDefault="003B521E" w:rsidP="0081238E">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72576" behindDoc="0" locked="0" layoutInCell="1" allowOverlap="1" wp14:anchorId="683531F1" wp14:editId="5BC9D519">
                      <wp:simplePos x="0" y="0"/>
                      <wp:positionH relativeFrom="column">
                        <wp:posOffset>2163445</wp:posOffset>
                      </wp:positionH>
                      <wp:positionV relativeFrom="paragraph">
                        <wp:posOffset>33020</wp:posOffset>
                      </wp:positionV>
                      <wp:extent cx="817245" cy="5715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Default="003B521E" w:rsidP="0081238E"/>
                                <w:p w:rsidR="003B521E" w:rsidRPr="00354E99" w:rsidRDefault="003B521E"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31F1" id="テキスト ボックス 5" o:spid="_x0000_s1030" type="#_x0000_t202" style="position:absolute;left:0;text-align:left;margin-left:170.35pt;margin-top:2.6pt;width:64.3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C/&#10;5bxYSgIAAGUEAAAOAAAAAAAAAAAAAAAAAC4CAABkcnMvZTJvRG9jLnhtbFBLAQItABQABgAIAAAA&#10;IQACPCq+4AAAAAgBAAAPAAAAAAAAAAAAAAAAAKQEAABkcnMvZG93bnJldi54bWxQSwUGAAAAAAQA&#10;BADzAAAAsQUAAAAA&#10;">
                      <v:textbox inset="5.85pt,.7pt,5.85pt,.7pt">
                        <w:txbxContent>
                          <w:p w:rsidR="003B521E" w:rsidRDefault="003B521E" w:rsidP="0081238E"/>
                          <w:p w:rsidR="003B521E" w:rsidRPr="00354E99" w:rsidRDefault="003B521E" w:rsidP="0081238E">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62336" behindDoc="0" locked="0" layoutInCell="1" allowOverlap="1" wp14:anchorId="69010528" wp14:editId="672FD101">
                      <wp:simplePos x="0" y="0"/>
                      <wp:positionH relativeFrom="column">
                        <wp:posOffset>30480</wp:posOffset>
                      </wp:positionH>
                      <wp:positionV relativeFrom="paragraph">
                        <wp:posOffset>23495</wp:posOffset>
                      </wp:positionV>
                      <wp:extent cx="1363980" cy="57150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3B521E" w:rsidRDefault="003B521E" w:rsidP="0081238E">
                                  <w:pPr>
                                    <w:rPr>
                                      <w:sz w:val="18"/>
                                      <w:szCs w:val="18"/>
                                      <w:lang w:eastAsia="zh-CN"/>
                                    </w:rPr>
                                  </w:pPr>
                                  <w:r>
                                    <w:rPr>
                                      <w:rFonts w:hint="eastAsia"/>
                                      <w:sz w:val="18"/>
                                      <w:szCs w:val="18"/>
                                      <w:lang w:eastAsia="zh-CN"/>
                                    </w:rPr>
                                    <w:t>利用者数</w:t>
                                  </w:r>
                                </w:p>
                                <w:p w:rsidR="003B521E" w:rsidRDefault="003B521E"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0528" id="テキスト ボックス 6" o:spid="_x0000_s1031" type="#_x0000_t202" style="position:absolute;left:0;text-align:left;margin-left:2.4pt;margin-top:1.85pt;width:107.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">
                      <v:textbox inset="5.85pt,.7pt,5.85pt,.7pt">
                        <w:txbxContent>
                          <w:p w:rsidR="003B521E" w:rsidRDefault="003B521E" w:rsidP="0081238E">
                            <w:pPr>
                              <w:rPr>
                                <w:sz w:val="18"/>
                                <w:szCs w:val="18"/>
                                <w:lang w:eastAsia="zh-CN"/>
                              </w:rPr>
                            </w:pPr>
                            <w:r>
                              <w:rPr>
                                <w:rFonts w:hint="eastAsia"/>
                                <w:sz w:val="18"/>
                                <w:szCs w:val="18"/>
                                <w:lang w:eastAsia="zh-CN"/>
                              </w:rPr>
                              <w:t>利用者数</w:t>
                            </w:r>
                          </w:p>
                          <w:p w:rsidR="003B521E" w:rsidRDefault="003B521E" w:rsidP="0081238E">
                            <w:pPr>
                              <w:ind w:firstLineChars="800" w:firstLine="1680"/>
                            </w:pPr>
                            <w:r>
                              <w:rPr>
                                <w:rFonts w:hint="eastAsia"/>
                              </w:rPr>
                              <w:t>人</w:t>
                            </w:r>
                          </w:p>
                        </w:txbxContent>
                      </v:textbox>
                    </v:shape>
                  </w:pict>
                </mc:Fallback>
              </mc:AlternateConten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w:t>
            </w:r>
            <w:r w:rsidRPr="00E14209">
              <w:rPr>
                <w:rFonts w:hint="eastAsia"/>
                <w:color w:val="000000" w:themeColor="text1"/>
                <w:szCs w:val="24"/>
              </w:rPr>
              <w:t>100</w:t>
            </w:r>
            <w:r w:rsidRPr="00E14209">
              <w:rPr>
                <w:rFonts w:hint="eastAsia"/>
                <w:color w:val="000000" w:themeColor="text1"/>
                <w:szCs w:val="24"/>
              </w:rPr>
              <w:t xml:space="preserve">人＝　　　　　　　</w:t>
            </w:r>
            <w:r w:rsidRPr="00E14209">
              <w:rPr>
                <w:rFonts w:ascii="ＭＳ 明朝" w:hAnsi="ＭＳ 明朝" w:hint="eastAsia"/>
                <w:color w:val="000000" w:themeColor="text1"/>
                <w:szCs w:val="24"/>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（0.55）　　　　　（１人）</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第1項第2号イ</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1202"/>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７時間以上８時間未満の指定通所リハビリテーションの前後に連続して延長サービスを行う場合にあっては、事業所の実情に応じて、適当数の従業者を配置するものとします。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第3の7の1(1)の②ロ</w:t>
            </w:r>
          </w:p>
        </w:tc>
      </w:tr>
      <w:tr w:rsidR="00E31849" w:rsidRPr="00E14209" w:rsidTr="005566DD">
        <w:trPr>
          <w:trHeight w:val="94"/>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時間帯を通じて専ら当該指定通所リハビリテーションの提供に当たる従業者を確保するとは、指定通所リハビリテーションの単位ごとに理学療法士、作業療法士又は言語聴覚士、看護職員若しくは介護職員について、提供時間帯に当該職種の従業者が常に基準条例上求められる数以上確保されるよう必要な配置を行うよう定めたものです。（例えば、提供時間帯を通じて専従する従業者が２人必要である場合、提供時間帯の２分の１ずつの時間専従する従業者の場合は、その員数としては４人が必要となります。）</w:t>
            </w:r>
          </w:p>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また、専らリハビリテーションの提供に当たる理学療法士、作業療法士又は言語聴覚士を、利用者が100人又はその端数を増すごとに１以上確保するとは、指定通所リハビリテーションのうち、リハビリテーションを提供する時間帯に、当該職種の従事者が常に確保されるよう必要な配置を行うことです。</w:t>
            </w:r>
          </w:p>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　　　所要時間１時間から２時間の指定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第3の7の1(1)の②ハ</w:t>
            </w:r>
          </w:p>
        </w:tc>
      </w:tr>
      <w:tr w:rsidR="00E31849" w:rsidRPr="00E14209" w:rsidTr="002A3FDC">
        <w:trPr>
          <w:trHeight w:val="94"/>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の場合における「研修」とは、運動器リハビリテーションに関する理論、評価法等に関する基本的内容を含む研修会であって、関係学会等により開催されているものを指します。具体的には、日本運動器リハビリテーション学会の行う運動器リハビリテーションセラピスト研修、全国病院理学療法協会の行う運動療法機能訓練技能講習会が該当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tabs>
                <w:tab w:val="center" w:pos="4252"/>
                <w:tab w:val="right" w:pos="8504"/>
              </w:tabs>
              <w:adjustRightInd w:val="0"/>
              <w:spacing w:line="28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従業者１人が１日に行うことができる指定通所リハビリテーションは２単位までです。ただし、１時間から２時間までの指定通所リハビリテーションについては０．５単位として扱います。</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第3の7の1(1)の②へ</w:t>
            </w:r>
          </w:p>
        </w:tc>
      </w:tr>
      <w:tr w:rsidR="00E31849" w:rsidRPr="00E14209" w:rsidTr="002A3FDC">
        <w:trPr>
          <w:trHeight w:val="649"/>
        </w:trPr>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５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診療所の人員基準  (1)　医師</w:t>
            </w:r>
          </w:p>
        </w:tc>
        <w:tc>
          <w:tcPr>
            <w:tcW w:w="6703" w:type="dxa"/>
            <w:gridSpan w:val="4"/>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利用者の数が同時に10人を超える場合は、専任の常勤医師が１人</w:t>
            </w:r>
            <w:r w:rsidR="002B4A68" w:rsidRPr="00E14209">
              <w:rPr>
                <w:rFonts w:ascii="MS UI Gothic" w:eastAsia="MS UI Gothic" w:hAnsi="MS UI Gothic" w:hint="eastAsia"/>
                <w:color w:val="000000" w:themeColor="text1"/>
                <w:szCs w:val="21"/>
              </w:rPr>
              <w:t>以上</w:t>
            </w:r>
            <w:r w:rsidRPr="00E14209">
              <w:rPr>
                <w:rFonts w:ascii="MS UI Gothic" w:eastAsia="MS UI Gothic" w:hAnsi="MS UI Gothic" w:hint="eastAsia"/>
                <w:color w:val="000000" w:themeColor="text1"/>
                <w:szCs w:val="21"/>
              </w:rPr>
              <w:t xml:space="preserve">勤務していますか。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2B4A68"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第3の7の1(2)①イ</w:t>
            </w:r>
          </w:p>
        </w:tc>
      </w:tr>
      <w:tr w:rsidR="00E31849" w:rsidRPr="00E14209" w:rsidTr="002A3FDC">
        <w:trPr>
          <w:trHeight w:val="817"/>
        </w:trPr>
        <w:tc>
          <w:tcPr>
            <w:tcW w:w="1245" w:type="dxa"/>
            <w:vMerge/>
            <w:tcBorders>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bottom w:val="single" w:sz="4" w:space="0" w:color="auto"/>
            </w:tcBorders>
          </w:tcPr>
          <w:p w:rsidR="00E31849" w:rsidRPr="00E14209" w:rsidRDefault="00E31849" w:rsidP="002B4A68">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利用者の数が同時に10人以下の場合は、専任の医師が１人勤務して</w:t>
            </w:r>
            <w:r w:rsidR="002B4A68" w:rsidRPr="00E14209">
              <w:rPr>
                <w:rFonts w:ascii="MS UI Gothic" w:eastAsia="MS UI Gothic" w:hAnsi="MS UI Gothic" w:hint="eastAsia"/>
                <w:color w:val="000000" w:themeColor="text1"/>
                <w:szCs w:val="21"/>
              </w:rPr>
              <w:t>おり、</w:t>
            </w:r>
            <w:r w:rsidRPr="00E14209">
              <w:rPr>
                <w:rFonts w:ascii="MS UI Gothic" w:eastAsia="MS UI Gothic" w:hAnsi="MS UI Gothic" w:hint="eastAsia"/>
                <w:color w:val="000000" w:themeColor="text1"/>
                <w:szCs w:val="21"/>
              </w:rPr>
              <w:t>利用者数は、専任の医師１人に対し１日48人以内となっていますか。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03759D" w:rsidRPr="00E14209" w:rsidRDefault="00E31849" w:rsidP="002B4A68">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E31849" w:rsidRPr="00E14209" w:rsidRDefault="00E31849" w:rsidP="002B4A68">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t>平11老企25</w:t>
            </w:r>
            <w:r w:rsidRPr="00E14209">
              <w:rPr>
                <w:rFonts w:ascii="MS UI Gothic" w:eastAsia="MS UI Gothic" w:hAnsi="MS UI Gothic" w:hint="eastAsia"/>
                <w:color w:val="000000" w:themeColor="text1"/>
                <w:sz w:val="16"/>
                <w:szCs w:val="18"/>
              </w:rPr>
              <w:br/>
              <w:t>第3の7の1(2)</w:t>
            </w:r>
            <w:r w:rsidR="002B4A68" w:rsidRPr="00E14209">
              <w:rPr>
                <w:rFonts w:ascii="MS UI Gothic" w:eastAsia="MS UI Gothic" w:hAnsi="MS UI Gothic" w:hint="eastAsia"/>
                <w:color w:val="000000" w:themeColor="text1"/>
                <w:sz w:val="16"/>
                <w:szCs w:val="18"/>
              </w:rPr>
              <w:t>①ロ</w:t>
            </w:r>
            <w:r w:rsidR="002B4A68" w:rsidRPr="00E14209">
              <w:rPr>
                <w:rFonts w:ascii="MS UI Gothic" w:eastAsia="MS UI Gothic" w:hAnsi="MS UI Gothic" w:cs="ＭＳ Ｐゴシック"/>
                <w:color w:val="000000" w:themeColor="text1"/>
                <w:sz w:val="16"/>
                <w:szCs w:val="18"/>
              </w:rPr>
              <w:t xml:space="preserve"> </w:t>
            </w:r>
          </w:p>
        </w:tc>
      </w:tr>
      <w:tr w:rsidR="00E31849" w:rsidRPr="00E14209" w:rsidTr="002A3FDC">
        <w:trPr>
          <w:trHeight w:val="1370"/>
        </w:trPr>
        <w:tc>
          <w:tcPr>
            <w:tcW w:w="1245" w:type="dxa"/>
            <w:vMerge w:val="restart"/>
            <w:tcBorders>
              <w:top w:val="nil"/>
            </w:tcBorders>
          </w:tcPr>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w:t>
            </w:r>
            <w:r w:rsidR="002B4A68"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理学療法士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作業療法士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言語聴覚士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看護職員</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介護職員</w:t>
            </w:r>
          </w:p>
        </w:tc>
        <w:tc>
          <w:tcPr>
            <w:tcW w:w="6703" w:type="dxa"/>
            <w:gridSpan w:val="4"/>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指定通所リハビリテーションの単位ごとに、利用者の数が10人以下の場合は、提供時間帯を通じて専ら当該指定通所リハビリテーションの提供に当たる理学療法士、作業療法士若しくは言語聴覚士又は看護師若しくは准看護師若しくは介護職員（以下「従業者」という。）が１以上確保され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2538"/>
        </w:trPr>
        <w:tc>
          <w:tcPr>
            <w:tcW w:w="1245" w:type="dxa"/>
            <w:vMerge/>
            <w:tcBorders>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の単位ごとに、利用者の数が10人を超える場合は、提供時間を通じて専ら当該通所リハビリテーションの提供に当たる従業者が利用者の数を10で除した数以上確保されていますか。</w:t>
            </w:r>
          </w:p>
          <w:p w:rsidR="00E31849" w:rsidRPr="00E14209" w:rsidRDefault="00E31849" w:rsidP="00E31849">
            <w:pPr>
              <w:widowControl w:val="0"/>
              <w:spacing w:line="306" w:lineRule="exact"/>
              <w:jc w:val="both"/>
              <w:rPr>
                <w:color w:val="000000" w:themeColor="text1"/>
                <w:szCs w:val="24"/>
              </w:rPr>
            </w:pPr>
            <w:r w:rsidRPr="00E14209">
              <w:rPr>
                <w:rFonts w:hint="eastAsia"/>
                <w:color w:val="000000" w:themeColor="text1"/>
                <w:szCs w:val="24"/>
              </w:rPr>
              <w:t>＜必要数計算式＞</w: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82816" behindDoc="0" locked="0" layoutInCell="1" allowOverlap="1" wp14:anchorId="30720EC5" wp14:editId="22AD7BA0">
                      <wp:simplePos x="0" y="0"/>
                      <wp:positionH relativeFrom="column">
                        <wp:posOffset>3284220</wp:posOffset>
                      </wp:positionH>
                      <wp:positionV relativeFrom="paragraph">
                        <wp:posOffset>33020</wp:posOffset>
                      </wp:positionV>
                      <wp:extent cx="817245" cy="571500"/>
                      <wp:effectExtent l="0" t="0" r="2095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Pr="00E23124" w:rsidRDefault="003B521E" w:rsidP="00186ED6">
                                  <w:pPr>
                                    <w:rPr>
                                      <w:sz w:val="18"/>
                                      <w:szCs w:val="18"/>
                                    </w:rPr>
                                  </w:pPr>
                                  <w:r w:rsidRPr="00E23124">
                                    <w:rPr>
                                      <w:rFonts w:hint="eastAsia"/>
                                      <w:sz w:val="18"/>
                                      <w:szCs w:val="18"/>
                                    </w:rPr>
                                    <w:t>必要数</w:t>
                                  </w:r>
                                </w:p>
                                <w:p w:rsidR="003B521E" w:rsidRPr="00354E99" w:rsidRDefault="003B521E"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0EC5" id="テキスト ボックス 7" o:spid="_x0000_s1032" type="#_x0000_t202" style="position:absolute;left:0;text-align:left;margin-left:258.6pt;margin-top:2.6pt;width:64.3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">
                      <v:textbox inset="5.85pt,.7pt,5.85pt,.7pt">
                        <w:txbxContent>
                          <w:p w:rsidR="003B521E" w:rsidRPr="00E23124" w:rsidRDefault="003B521E" w:rsidP="00186ED6">
                            <w:pPr>
                              <w:rPr>
                                <w:sz w:val="18"/>
                                <w:szCs w:val="18"/>
                              </w:rPr>
                            </w:pPr>
                            <w:r w:rsidRPr="00E23124">
                              <w:rPr>
                                <w:rFonts w:hint="eastAsia"/>
                                <w:sz w:val="18"/>
                                <w:szCs w:val="18"/>
                              </w:rPr>
                              <w:t>必要数</w:t>
                            </w:r>
                          </w:p>
                          <w:p w:rsidR="003B521E" w:rsidRPr="00354E99" w:rsidRDefault="003B521E" w:rsidP="00186ED6">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87936" behindDoc="0" locked="0" layoutInCell="1" allowOverlap="1" wp14:anchorId="746C7DB7" wp14:editId="011FD876">
                      <wp:simplePos x="0" y="0"/>
                      <wp:positionH relativeFrom="column">
                        <wp:posOffset>2163445</wp:posOffset>
                      </wp:positionH>
                      <wp:positionV relativeFrom="paragraph">
                        <wp:posOffset>33020</wp:posOffset>
                      </wp:positionV>
                      <wp:extent cx="817245" cy="571500"/>
                      <wp:effectExtent l="0" t="0" r="2095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3B521E" w:rsidRDefault="003B521E" w:rsidP="00186ED6"/>
                                <w:p w:rsidR="003B521E" w:rsidRPr="00354E99" w:rsidRDefault="003B521E" w:rsidP="00186ED6">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7DB7" id="テキスト ボックス 8" o:spid="_x0000_s1033" type="#_x0000_t202" style="position:absolute;left:0;text-align:left;margin-left:170.35pt;margin-top:2.6pt;width:64.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Bq&#10;tQqJSgIAAGUEAAAOAAAAAAAAAAAAAAAAAC4CAABkcnMvZTJvRG9jLnhtbFBLAQItABQABgAIAAAA&#10;IQACPCq+4AAAAAgBAAAPAAAAAAAAAAAAAAAAAKQEAABkcnMvZG93bnJldi54bWxQSwUGAAAAAAQA&#10;BADzAAAAsQUAAAAA&#10;">
                      <v:textbox inset="5.85pt,.7pt,5.85pt,.7pt">
                        <w:txbxContent>
                          <w:p w:rsidR="003B521E" w:rsidRDefault="003B521E" w:rsidP="00186ED6"/>
                          <w:p w:rsidR="003B521E" w:rsidRPr="00354E99" w:rsidRDefault="003B521E" w:rsidP="00186ED6">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77696" behindDoc="0" locked="0" layoutInCell="1" allowOverlap="1" wp14:anchorId="3DBFC776" wp14:editId="0153D43C">
                      <wp:simplePos x="0" y="0"/>
                      <wp:positionH relativeFrom="column">
                        <wp:posOffset>30480</wp:posOffset>
                      </wp:positionH>
                      <wp:positionV relativeFrom="paragraph">
                        <wp:posOffset>23495</wp:posOffset>
                      </wp:positionV>
                      <wp:extent cx="1363980" cy="571500"/>
                      <wp:effectExtent l="0" t="0" r="2667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3B521E" w:rsidRDefault="003B521E" w:rsidP="00186ED6">
                                  <w:pPr>
                                    <w:rPr>
                                      <w:sz w:val="18"/>
                                      <w:szCs w:val="18"/>
                                      <w:lang w:eastAsia="zh-CN"/>
                                    </w:rPr>
                                  </w:pPr>
                                  <w:r>
                                    <w:rPr>
                                      <w:rFonts w:hint="eastAsia"/>
                                      <w:sz w:val="18"/>
                                      <w:szCs w:val="18"/>
                                      <w:lang w:eastAsia="zh-CN"/>
                                    </w:rPr>
                                    <w:t>利用者数</w:t>
                                  </w:r>
                                </w:p>
                                <w:p w:rsidR="003B521E" w:rsidRDefault="003B521E" w:rsidP="00186ED6">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C776" id="テキスト ボックス 9" o:spid="_x0000_s1034" type="#_x0000_t202" style="position:absolute;left:0;text-align:left;margin-left:2.4pt;margin-top:1.85pt;width:107.4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">
                      <v:textbox inset="5.85pt,.7pt,5.85pt,.7pt">
                        <w:txbxContent>
                          <w:p w:rsidR="003B521E" w:rsidRDefault="003B521E" w:rsidP="00186ED6">
                            <w:pPr>
                              <w:rPr>
                                <w:sz w:val="18"/>
                                <w:szCs w:val="18"/>
                                <w:lang w:eastAsia="zh-CN"/>
                              </w:rPr>
                            </w:pPr>
                            <w:r>
                              <w:rPr>
                                <w:rFonts w:hint="eastAsia"/>
                                <w:sz w:val="18"/>
                                <w:szCs w:val="18"/>
                                <w:lang w:eastAsia="zh-CN"/>
                              </w:rPr>
                              <w:t>利用者数</w:t>
                            </w:r>
                          </w:p>
                          <w:p w:rsidR="003B521E" w:rsidRDefault="003B521E" w:rsidP="00186ED6">
                            <w:pPr>
                              <w:ind w:firstLineChars="800" w:firstLine="1680"/>
                            </w:pPr>
                            <w:r>
                              <w:rPr>
                                <w:rFonts w:hint="eastAsia"/>
                              </w:rPr>
                              <w:t>人</w:t>
                            </w:r>
                          </w:p>
                        </w:txbxContent>
                      </v:textbox>
                    </v:shape>
                  </w:pict>
                </mc:Fallback>
              </mc:AlternateConten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÷１０人＝　　　　　　　</w:t>
            </w:r>
            <w:r w:rsidRPr="00E14209">
              <w:rPr>
                <w:rFonts w:ascii="ＭＳ 明朝" w:hAnsi="ＭＳ 明朝" w:hint="eastAsia"/>
                <w:color w:val="000000" w:themeColor="text1"/>
                <w:szCs w:val="24"/>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（5.5）　　　　（６人）</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323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及び②に掲げる人員のうち専らリハビリテーションの提供に当たる理学療法士、作業療法士若しくは言語聴覚士又は通所リハビリテーション若しくはこれに類するサービスに１年以上従事した経験を有する看護師が、常勤換算方法で、０．１以上確保されていますか。</w:t>
            </w:r>
            <w:r w:rsidRPr="00E14209">
              <w:rPr>
                <w:rFonts w:ascii="MS UI Gothic" w:eastAsia="MS UI Gothic" w:hAnsi="MS UI Gothic"/>
                <w:color w:val="000000" w:themeColor="text1"/>
                <w:szCs w:val="21"/>
              </w:rPr>
              <w:t xml:space="preserve">   </w:t>
            </w:r>
          </w:p>
          <w:p w:rsidR="00E31849" w:rsidRPr="00E14209" w:rsidRDefault="00E31849" w:rsidP="00E31849">
            <w:pPr>
              <w:rPr>
                <w:rFonts w:ascii="ＭＳ 明朝" w:hAnsi="ＭＳ 明朝"/>
                <w:color w:val="000000" w:themeColor="text1"/>
                <w:szCs w:val="24"/>
              </w:rPr>
            </w:pPr>
            <w:r w:rsidRPr="00E14209">
              <w:rPr>
                <w:noProof/>
                <w:color w:val="000000" w:themeColor="text1"/>
                <w:szCs w:val="24"/>
              </w:rPr>
              <mc:AlternateContent>
                <mc:Choice Requires="wps">
                  <w:drawing>
                    <wp:anchor distT="0" distB="0" distL="114300" distR="114300" simplePos="0" relativeHeight="251646976" behindDoc="0" locked="0" layoutInCell="1" allowOverlap="1" wp14:anchorId="0801C2FD" wp14:editId="46A21870">
                      <wp:simplePos x="0" y="0"/>
                      <wp:positionH relativeFrom="column">
                        <wp:posOffset>51435</wp:posOffset>
                      </wp:positionH>
                      <wp:positionV relativeFrom="paragraph">
                        <wp:posOffset>192405</wp:posOffset>
                      </wp:positionV>
                      <wp:extent cx="1419225" cy="811530"/>
                      <wp:effectExtent l="0" t="0" r="2857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11530"/>
                              </a:xfrm>
                              <a:prstGeom prst="rect">
                                <a:avLst/>
                              </a:prstGeom>
                              <a:solidFill>
                                <a:srgbClr val="FFFFFF"/>
                              </a:solidFill>
                              <a:ln w="9525">
                                <a:solidFill>
                                  <a:srgbClr val="000000"/>
                                </a:solidFill>
                                <a:miter lim="800000"/>
                                <a:headEnd/>
                                <a:tailEnd/>
                              </a:ln>
                            </wps:spPr>
                            <wps:txbx>
                              <w:txbxContent>
                                <w:p w:rsidR="003B521E" w:rsidRDefault="003B521E" w:rsidP="006579DE">
                                  <w:pPr>
                                    <w:ind w:left="1440" w:hangingChars="800" w:hanging="1440"/>
                                    <w:rPr>
                                      <w:sz w:val="18"/>
                                      <w:szCs w:val="18"/>
                                    </w:rPr>
                                  </w:pPr>
                                  <w:r>
                                    <w:rPr>
                                      <w:rFonts w:hint="eastAsia"/>
                                      <w:sz w:val="18"/>
                                      <w:szCs w:val="18"/>
                                      <w:lang w:eastAsia="zh-TW"/>
                                    </w:rPr>
                                    <w:t xml:space="preserve">従業者（職種　　</w:t>
                                  </w:r>
                                  <w:r>
                                    <w:rPr>
                                      <w:rFonts w:hint="eastAsia"/>
                                      <w:sz w:val="18"/>
                                      <w:szCs w:val="18"/>
                                    </w:rPr>
                                    <w:t xml:space="preserve">　</w:t>
                                  </w:r>
                                  <w:r>
                                    <w:rPr>
                                      <w:rFonts w:hint="eastAsia"/>
                                      <w:sz w:val="18"/>
                                      <w:szCs w:val="18"/>
                                      <w:lang w:eastAsia="zh-TW"/>
                                    </w:rPr>
                                    <w:t>）</w:t>
                                  </w:r>
                                  <w:r>
                                    <w:rPr>
                                      <w:rFonts w:hint="eastAsia"/>
                                      <w:sz w:val="18"/>
                                      <w:szCs w:val="18"/>
                                    </w:rPr>
                                    <w:t xml:space="preserve">　　　　</w:t>
                                  </w:r>
                                </w:p>
                                <w:p w:rsidR="003B521E" w:rsidRDefault="003B521E" w:rsidP="006579DE">
                                  <w:pPr>
                                    <w:ind w:firstLineChars="400" w:firstLine="720"/>
                                    <w:rPr>
                                      <w:sz w:val="18"/>
                                      <w:szCs w:val="18"/>
                                      <w:lang w:eastAsia="zh-TW"/>
                                    </w:rPr>
                                  </w:pPr>
                                  <w:r>
                                    <w:rPr>
                                      <w:rFonts w:hint="eastAsia"/>
                                      <w:sz w:val="18"/>
                                      <w:szCs w:val="18"/>
                                    </w:rPr>
                                    <w:t>の勤務延時間数</w:t>
                                  </w:r>
                                </w:p>
                                <w:p w:rsidR="003B521E" w:rsidRDefault="003B521E" w:rsidP="006579DE">
                                  <w:pPr>
                                    <w:ind w:firstLineChars="700" w:firstLine="1470"/>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C2FD" id="テキスト ボックス 10" o:spid="_x0000_s1035" type="#_x0000_t202" style="position:absolute;margin-left:4.05pt;margin-top:15.15pt;width:111.75pt;height:6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">
                      <v:textbox inset="5.85pt,.7pt,5.85pt,.7pt">
                        <w:txbxContent>
                          <w:p w:rsidR="003B521E" w:rsidRDefault="003B521E" w:rsidP="006579DE">
                            <w:pPr>
                              <w:ind w:left="1440" w:hangingChars="800" w:hanging="1440"/>
                              <w:rPr>
                                <w:sz w:val="18"/>
                                <w:szCs w:val="18"/>
                              </w:rPr>
                            </w:pPr>
                            <w:r>
                              <w:rPr>
                                <w:rFonts w:hint="eastAsia"/>
                                <w:sz w:val="18"/>
                                <w:szCs w:val="18"/>
                                <w:lang w:eastAsia="zh-TW"/>
                              </w:rPr>
                              <w:t xml:space="preserve">従業者（職種　　</w:t>
                            </w:r>
                            <w:r>
                              <w:rPr>
                                <w:rFonts w:hint="eastAsia"/>
                                <w:sz w:val="18"/>
                                <w:szCs w:val="18"/>
                              </w:rPr>
                              <w:t xml:space="preserve">　</w:t>
                            </w:r>
                            <w:r>
                              <w:rPr>
                                <w:rFonts w:hint="eastAsia"/>
                                <w:sz w:val="18"/>
                                <w:szCs w:val="18"/>
                                <w:lang w:eastAsia="zh-TW"/>
                              </w:rPr>
                              <w:t>）</w:t>
                            </w:r>
                            <w:r>
                              <w:rPr>
                                <w:rFonts w:hint="eastAsia"/>
                                <w:sz w:val="18"/>
                                <w:szCs w:val="18"/>
                              </w:rPr>
                              <w:t xml:space="preserve">　　　　</w:t>
                            </w:r>
                          </w:p>
                          <w:p w:rsidR="003B521E" w:rsidRDefault="003B521E" w:rsidP="006579DE">
                            <w:pPr>
                              <w:ind w:firstLineChars="400" w:firstLine="720"/>
                              <w:rPr>
                                <w:sz w:val="18"/>
                                <w:szCs w:val="18"/>
                                <w:lang w:eastAsia="zh-TW"/>
                              </w:rPr>
                            </w:pPr>
                            <w:r>
                              <w:rPr>
                                <w:rFonts w:hint="eastAsia"/>
                                <w:sz w:val="18"/>
                                <w:szCs w:val="18"/>
                              </w:rPr>
                              <w:t>の勤務延時間数</w:t>
                            </w:r>
                          </w:p>
                          <w:p w:rsidR="003B521E" w:rsidRDefault="003B521E" w:rsidP="006579DE">
                            <w:pPr>
                              <w:ind w:firstLineChars="700" w:firstLine="1470"/>
                            </w:pPr>
                            <w:r>
                              <w:rPr>
                                <w:rFonts w:hint="eastAsia"/>
                              </w:rPr>
                              <w:t>時間</w:t>
                            </w:r>
                          </w:p>
                        </w:txbxContent>
                      </v:textbox>
                    </v:shape>
                  </w:pict>
                </mc:Fallback>
              </mc:AlternateContent>
            </w:r>
            <w:r w:rsidRPr="00E14209">
              <w:rPr>
                <w:rFonts w:ascii="ＭＳ 明朝" w:hAnsi="ＭＳ 明朝" w:hint="eastAsia"/>
                <w:color w:val="000000" w:themeColor="text1"/>
                <w:szCs w:val="24"/>
                <w:lang w:eastAsia="zh-TW"/>
              </w:rPr>
              <w:t>＜常勤換算式＞</w:t>
            </w:r>
            <w:r w:rsidRPr="00E14209">
              <w:rPr>
                <w:rFonts w:hint="eastAsia"/>
                <w:color w:val="000000" w:themeColor="text1"/>
                <w:szCs w:val="24"/>
              </w:rPr>
              <w:t>（小数点第</w:t>
            </w:r>
            <w:r w:rsidRPr="00E14209">
              <w:rPr>
                <w:rFonts w:hint="eastAsia"/>
                <w:color w:val="000000" w:themeColor="text1"/>
                <w:szCs w:val="24"/>
              </w:rPr>
              <w:t>2</w:t>
            </w:r>
            <w:r w:rsidRPr="00E14209">
              <w:rPr>
                <w:rFonts w:hint="eastAsia"/>
                <w:color w:val="000000" w:themeColor="text1"/>
                <w:szCs w:val="24"/>
              </w:rPr>
              <w:t>位以下切捨）</w:t>
            </w:r>
            <w:r w:rsidRPr="00E14209">
              <w:rPr>
                <w:rFonts w:ascii="ＭＳ 明朝" w:hAnsi="ＭＳ 明朝" w:hint="eastAsia"/>
                <w:color w:val="000000" w:themeColor="text1"/>
                <w:szCs w:val="24"/>
              </w:rPr>
              <w:t xml:space="preserve">　</w:t>
            </w:r>
          </w:p>
          <w:p w:rsidR="00E31849" w:rsidRPr="00E14209" w:rsidRDefault="00E31849" w:rsidP="00E31849">
            <w:pPr>
              <w:widowControl w:val="0"/>
              <w:spacing w:line="306" w:lineRule="exact"/>
              <w:jc w:val="both"/>
              <w:rPr>
                <w:color w:val="000000" w:themeColor="text1"/>
                <w:szCs w:val="24"/>
                <w:lang w:eastAsia="zh-TW"/>
              </w:rPr>
            </w:pPr>
            <w:r w:rsidRPr="00E14209">
              <w:rPr>
                <w:noProof/>
                <w:color w:val="000000" w:themeColor="text1"/>
                <w:szCs w:val="24"/>
              </w:rPr>
              <mc:AlternateContent>
                <mc:Choice Requires="wps">
                  <w:drawing>
                    <wp:anchor distT="0" distB="0" distL="114300" distR="114300" simplePos="0" relativeHeight="251657216" behindDoc="0" locked="0" layoutInCell="1" allowOverlap="1" wp14:anchorId="53904C54" wp14:editId="61CD072F">
                      <wp:simplePos x="0" y="0"/>
                      <wp:positionH relativeFrom="column">
                        <wp:posOffset>3281045</wp:posOffset>
                      </wp:positionH>
                      <wp:positionV relativeFrom="paragraph">
                        <wp:posOffset>6350</wp:posOffset>
                      </wp:positionV>
                      <wp:extent cx="817245" cy="792480"/>
                      <wp:effectExtent l="0" t="0" r="2095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792480"/>
                              </a:xfrm>
                              <a:prstGeom prst="rect">
                                <a:avLst/>
                              </a:prstGeom>
                              <a:solidFill>
                                <a:srgbClr val="FFFFFF"/>
                              </a:solidFill>
                              <a:ln w="9525">
                                <a:solidFill>
                                  <a:srgbClr val="000000"/>
                                </a:solidFill>
                                <a:miter lim="800000"/>
                                <a:headEnd/>
                                <a:tailEnd/>
                              </a:ln>
                            </wps:spPr>
                            <wps:txbx>
                              <w:txbxContent>
                                <w:p w:rsidR="003B521E" w:rsidRPr="00E23124" w:rsidRDefault="003B521E" w:rsidP="00186ED6">
                                  <w:pPr>
                                    <w:rPr>
                                      <w:sz w:val="18"/>
                                      <w:szCs w:val="18"/>
                                    </w:rPr>
                                  </w:pPr>
                                  <w:r w:rsidRPr="00E23124">
                                    <w:rPr>
                                      <w:rFonts w:hint="eastAsia"/>
                                      <w:sz w:val="18"/>
                                      <w:szCs w:val="18"/>
                                    </w:rPr>
                                    <w:t>常勤換算</w:t>
                                  </w:r>
                                </w:p>
                                <w:p w:rsidR="003B521E" w:rsidRPr="00354E99" w:rsidRDefault="003B521E"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4C54" id="テキスト ボックス 12" o:spid="_x0000_s1036" type="#_x0000_t202" style="position:absolute;left:0;text-align:left;margin-left:258.35pt;margin-top:.5pt;width:64.3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">
                      <v:textbox inset="5.85pt,.7pt,5.85pt,.7pt">
                        <w:txbxContent>
                          <w:p w:rsidR="003B521E" w:rsidRPr="00E23124" w:rsidRDefault="003B521E" w:rsidP="00186ED6">
                            <w:pPr>
                              <w:rPr>
                                <w:sz w:val="18"/>
                                <w:szCs w:val="18"/>
                              </w:rPr>
                            </w:pPr>
                            <w:r w:rsidRPr="00E23124">
                              <w:rPr>
                                <w:rFonts w:hint="eastAsia"/>
                                <w:sz w:val="18"/>
                                <w:szCs w:val="18"/>
                              </w:rPr>
                              <w:t>常勤換算</w:t>
                            </w:r>
                          </w:p>
                          <w:p w:rsidR="003B521E" w:rsidRPr="00354E99" w:rsidRDefault="003B521E" w:rsidP="00186ED6">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52096" behindDoc="0" locked="0" layoutInCell="1" allowOverlap="1" wp14:anchorId="119979A8" wp14:editId="47DCE4DE">
                      <wp:simplePos x="0" y="0"/>
                      <wp:positionH relativeFrom="column">
                        <wp:posOffset>1771650</wp:posOffset>
                      </wp:positionH>
                      <wp:positionV relativeFrom="paragraph">
                        <wp:posOffset>-7620</wp:posOffset>
                      </wp:positionV>
                      <wp:extent cx="1209675" cy="802005"/>
                      <wp:effectExtent l="0" t="0" r="28575"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02005"/>
                              </a:xfrm>
                              <a:prstGeom prst="rect">
                                <a:avLst/>
                              </a:prstGeom>
                              <a:solidFill>
                                <a:srgbClr val="FFFFFF"/>
                              </a:solidFill>
                              <a:ln w="9525">
                                <a:solidFill>
                                  <a:srgbClr val="000000"/>
                                </a:solidFill>
                                <a:miter lim="800000"/>
                                <a:headEnd/>
                                <a:tailEnd/>
                              </a:ln>
                            </wps:spPr>
                            <wps:txbx>
                              <w:txbxContent>
                                <w:p w:rsidR="003B521E" w:rsidRDefault="003B521E" w:rsidP="00186ED6">
                                  <w:pPr>
                                    <w:ind w:left="1440" w:hangingChars="800" w:hanging="1440"/>
                                    <w:rPr>
                                      <w:sz w:val="18"/>
                                      <w:szCs w:val="18"/>
                                    </w:rPr>
                                  </w:pPr>
                                  <w:r>
                                    <w:rPr>
                                      <w:rFonts w:hint="eastAsia"/>
                                      <w:sz w:val="18"/>
                                      <w:szCs w:val="18"/>
                                    </w:rPr>
                                    <w:t>常勤従事者の</w:t>
                                  </w:r>
                                </w:p>
                                <w:p w:rsidR="003B521E" w:rsidRDefault="003B521E" w:rsidP="006579DE">
                                  <w:pPr>
                                    <w:ind w:leftChars="350" w:left="1545" w:hangingChars="450" w:hanging="810"/>
                                    <w:rPr>
                                      <w:sz w:val="18"/>
                                      <w:szCs w:val="18"/>
                                    </w:rPr>
                                  </w:pPr>
                                  <w:r>
                                    <w:rPr>
                                      <w:rFonts w:hint="eastAsia"/>
                                      <w:sz w:val="18"/>
                                      <w:szCs w:val="18"/>
                                    </w:rPr>
                                    <w:t>勤務時間数</w:t>
                                  </w:r>
                                </w:p>
                                <w:p w:rsidR="003B521E" w:rsidRDefault="003B521E" w:rsidP="006579DE">
                                  <w:pPr>
                                    <w:ind w:firstLineChars="500" w:firstLine="1050"/>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979A8" id="テキスト ボックス 11" o:spid="_x0000_s1037" type="#_x0000_t202" style="position:absolute;left:0;text-align:left;margin-left:139.5pt;margin-top:-.6pt;width:95.25pt;height:6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">
                      <v:textbox inset="5.85pt,.7pt,5.85pt,.7pt">
                        <w:txbxContent>
                          <w:p w:rsidR="003B521E" w:rsidRDefault="003B521E" w:rsidP="00186ED6">
                            <w:pPr>
                              <w:ind w:left="1440" w:hangingChars="800" w:hanging="1440"/>
                              <w:rPr>
                                <w:sz w:val="18"/>
                                <w:szCs w:val="18"/>
                              </w:rPr>
                            </w:pPr>
                            <w:r>
                              <w:rPr>
                                <w:rFonts w:hint="eastAsia"/>
                                <w:sz w:val="18"/>
                                <w:szCs w:val="18"/>
                              </w:rPr>
                              <w:t>常勤従事者の</w:t>
                            </w:r>
                          </w:p>
                          <w:p w:rsidR="003B521E" w:rsidRDefault="003B521E" w:rsidP="006579DE">
                            <w:pPr>
                              <w:ind w:leftChars="350" w:left="1545" w:hangingChars="450" w:hanging="810"/>
                              <w:rPr>
                                <w:sz w:val="18"/>
                                <w:szCs w:val="18"/>
                              </w:rPr>
                            </w:pPr>
                            <w:r>
                              <w:rPr>
                                <w:rFonts w:hint="eastAsia"/>
                                <w:sz w:val="18"/>
                                <w:szCs w:val="18"/>
                              </w:rPr>
                              <w:t>勤務時間数</w:t>
                            </w:r>
                          </w:p>
                          <w:p w:rsidR="003B521E" w:rsidRDefault="003B521E" w:rsidP="006579DE">
                            <w:pPr>
                              <w:ind w:firstLineChars="500" w:firstLine="1050"/>
                            </w:pPr>
                            <w:r>
                              <w:rPr>
                                <w:rFonts w:hint="eastAsia"/>
                              </w:rPr>
                              <w:t>時間</w:t>
                            </w:r>
                          </w:p>
                        </w:txbxContent>
                      </v:textbox>
                    </v:shape>
                  </w:pict>
                </mc:Fallback>
              </mc:AlternateContent>
            </w:r>
          </w:p>
          <w:p w:rsidR="00E31849" w:rsidRPr="00E14209" w:rsidRDefault="00E31849" w:rsidP="00E31849">
            <w:pPr>
              <w:widowControl w:val="0"/>
              <w:spacing w:line="306" w:lineRule="exact"/>
              <w:jc w:val="both"/>
              <w:rPr>
                <w:color w:val="000000" w:themeColor="text1"/>
                <w:szCs w:val="24"/>
                <w:lang w:eastAsia="zh-TW"/>
              </w:rPr>
            </w:pPr>
            <w:r w:rsidRPr="00E14209">
              <w:rPr>
                <w:rFonts w:hint="eastAsia"/>
                <w:color w:val="000000" w:themeColor="text1"/>
                <w:szCs w:val="24"/>
                <w:lang w:eastAsia="zh-TW"/>
              </w:rPr>
              <w:t xml:space="preserve">　　　　　　　　　　　</w:t>
            </w:r>
            <w:r w:rsidRPr="00E14209">
              <w:rPr>
                <w:rFonts w:hint="eastAsia"/>
                <w:color w:val="000000" w:themeColor="text1"/>
                <w:szCs w:val="24"/>
              </w:rPr>
              <w:t xml:space="preserve"> </w:t>
            </w:r>
            <w:r w:rsidRPr="00E14209">
              <w:rPr>
                <w:rFonts w:hint="eastAsia"/>
                <w:color w:val="000000" w:themeColor="text1"/>
                <w:szCs w:val="24"/>
                <w:lang w:eastAsia="zh-TW"/>
              </w:rPr>
              <w:t xml:space="preserve">÷　　　　　　　　</w:t>
            </w:r>
            <w:r w:rsidRPr="00E14209">
              <w:rPr>
                <w:rFonts w:hint="eastAsia"/>
                <w:color w:val="000000" w:themeColor="text1"/>
                <w:szCs w:val="24"/>
              </w:rPr>
              <w:t xml:space="preserve">     </w:t>
            </w:r>
            <w:r w:rsidRPr="00E14209">
              <w:rPr>
                <w:rFonts w:hint="eastAsia"/>
                <w:color w:val="000000" w:themeColor="text1"/>
                <w:szCs w:val="24"/>
                <w:lang w:eastAsia="zh-TW"/>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widowControl w:val="0"/>
              <w:jc w:val="both"/>
              <w:rPr>
                <w:rFonts w:ascii="MS UI Gothic" w:eastAsia="MS UI Gothic" w:hAnsi="MS UI Gothic"/>
                <w:color w:val="000000" w:themeColor="text1"/>
                <w:szCs w:val="21"/>
              </w:rPr>
            </w:pPr>
            <w:r w:rsidRPr="00E14209">
              <w:rPr>
                <w:rFonts w:hint="eastAsia"/>
                <w:color w:val="000000" w:themeColor="text1"/>
                <w:szCs w:val="24"/>
                <w:lang w:eastAsia="zh-TW"/>
              </w:rPr>
              <w:t>(</w:t>
            </w:r>
            <w:r w:rsidRPr="00E14209">
              <w:rPr>
                <w:rFonts w:hint="eastAsia"/>
                <w:color w:val="000000" w:themeColor="text1"/>
                <w:szCs w:val="24"/>
                <w:lang w:eastAsia="zh-TW"/>
              </w:rPr>
              <w:t>例</w:t>
            </w:r>
            <w:r w:rsidRPr="00E14209">
              <w:rPr>
                <w:rFonts w:hint="eastAsia"/>
                <w:color w:val="000000" w:themeColor="text1"/>
                <w:szCs w:val="24"/>
                <w:lang w:eastAsia="zh-TW"/>
              </w:rPr>
              <w:t>)</w:t>
            </w:r>
            <w:r w:rsidRPr="00E14209">
              <w:rPr>
                <w:rFonts w:ascii="ＭＳ 明朝" w:hAnsi="ＭＳ 明朝" w:hint="eastAsia"/>
                <w:color w:val="000000" w:themeColor="text1"/>
                <w:szCs w:val="24"/>
                <w:lang w:eastAsia="zh-TW"/>
              </w:rPr>
              <w:t>（４週　計16ｈ）</w:t>
            </w:r>
            <w:r w:rsidRPr="00E14209">
              <w:rPr>
                <w:rFonts w:ascii="ＭＳ 明朝" w:hAnsi="ＭＳ 明朝" w:hint="eastAsia"/>
                <w:color w:val="000000" w:themeColor="text1"/>
                <w:szCs w:val="24"/>
              </w:rPr>
              <w:t xml:space="preserve">　　 </w:t>
            </w:r>
            <w:r w:rsidRPr="00E14209">
              <w:rPr>
                <w:rFonts w:ascii="ＭＳ 明朝" w:hAnsi="ＭＳ 明朝" w:hint="eastAsia"/>
                <w:color w:val="000000" w:themeColor="text1"/>
                <w:szCs w:val="24"/>
                <w:lang w:eastAsia="zh-TW"/>
              </w:rPr>
              <w:t xml:space="preserve">（週40ｈ×４週＝160ｈ）　</w:t>
            </w:r>
            <w:r w:rsidRPr="00E14209">
              <w:rPr>
                <w:rFonts w:ascii="ＭＳ 明朝" w:hAnsi="ＭＳ 明朝" w:hint="eastAsia"/>
                <w:color w:val="000000" w:themeColor="text1"/>
                <w:szCs w:val="24"/>
              </w:rPr>
              <w:t>（0.1人）</w:t>
            </w:r>
            <w:r w:rsidRPr="00E14209">
              <w:rPr>
                <w:rFonts w:ascii="MS UI Gothic" w:eastAsia="MS UI Gothic" w:hAnsi="MS UI Gothic"/>
                <w:color w:val="000000" w:themeColor="text1"/>
                <w:szCs w:val="21"/>
              </w:rPr>
              <w:t xml:space="preserve">                    </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E31849" w:rsidRPr="00E14209" w:rsidRDefault="00E31849" w:rsidP="00E31849">
            <w:pPr>
              <w:rPr>
                <w:rFonts w:ascii="MS UI Gothic" w:eastAsia="MS UI Gothic" w:hAnsi="MS UI Gothic"/>
                <w:color w:val="000000" w:themeColor="text1"/>
                <w:w w:val="83"/>
                <w:kern w:val="0"/>
                <w:sz w:val="18"/>
                <w:szCs w:val="18"/>
              </w:rPr>
            </w:pPr>
          </w:p>
        </w:tc>
        <w:tc>
          <w:tcPr>
            <w:tcW w:w="1559" w:type="dxa"/>
            <w:tcBorders>
              <w:bottom w:val="nil"/>
            </w:tcBorders>
          </w:tcPr>
          <w:p w:rsidR="00DA6BD8"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第2項第2号</w:t>
            </w:r>
          </w:p>
          <w:p w:rsidR="00DA6BD8" w:rsidRPr="00E14209" w:rsidRDefault="00DA6BD8" w:rsidP="00DA6BD8">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98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７時間以上８時間未満の指定通所リハビリテーションの前後に連続して延長サービスを行う場合にあっては、事業所の実情に応じて、適当数の従業者を配置するものとします。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第3の7の1(2)②ロ</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時間帯を通じて専ら当該指定通所リハビリテーションの提供に当たる従業者を確保するとは、指定通所リハビリテーションの単位ごとに理学療法士、作業療法士又は言語聴覚士、看護職員若しくは介護職員について、提供時間帯に当該職種の従業者が常に基準条例上求められる数以上確保されるよう必要な配置を行うよう定めたものです。（例えば、提供時間帯を通じて専従する従業者が２人必要である場合、提供時間帯の２分の１ずつの時間専従する従業者の場合は、その員数としては４人が必要となり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第3の7の1(2)②ハ</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tcPr>
          <w:p w:rsidR="00E31849" w:rsidRPr="00E14209" w:rsidRDefault="00E31849" w:rsidP="00DA6BD8">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また、専従する従事者のうち理学療法士、作業療法士若しくは言語聴覚士又は経験を有する看護師が、常勤換算方法で、0.1人以上確保されていることとし、所要時間１時間から２時間の指定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E31849" w:rsidRPr="00E14209" w:rsidRDefault="00DA6BD8" w:rsidP="00DA6BD8">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00E31849" w:rsidRPr="00E14209">
              <w:rPr>
                <w:rFonts w:ascii="MS UI Gothic" w:eastAsia="MS UI Gothic" w:hAnsi="MS UI Gothic" w:hint="eastAsia"/>
                <w:color w:val="000000" w:themeColor="text1"/>
                <w:szCs w:val="21"/>
              </w:rPr>
              <w:t xml:space="preserve">　この場合における「研修」とは、運動器リハビリテーションに関する理論、評価法等に関する基本的内容を含む研修会であって、関係学会等により開催されているものを指し、具体的には、日本運動器リハビリテーション学会の行う運動器リハビリテーションセラピスト研修、全国病院理学療法協会の行う運動療法機能訓練技能講習会が該当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従業者１人が１日に行うことができる指定通所リハビリテーションは２単位までです。ただし、１時間から２時間までの指定通所リハビリテーションについては０．５単位として扱います。</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第3の7の1(2)②へ</w:t>
            </w:r>
          </w:p>
        </w:tc>
      </w:tr>
      <w:tr w:rsidR="00E31849" w:rsidRPr="00E14209" w:rsidTr="002A3FDC">
        <w:tc>
          <w:tcPr>
            <w:tcW w:w="1245" w:type="dxa"/>
            <w:shd w:val="clear" w:color="auto" w:fill="auto"/>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６　</w:t>
            </w:r>
          </w:p>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介護予防通所リハビリテーション事業の人員基準</w:t>
            </w:r>
          </w:p>
        </w:tc>
        <w:tc>
          <w:tcPr>
            <w:tcW w:w="6703" w:type="dxa"/>
            <w:gridSpan w:val="4"/>
            <w:shd w:val="clear" w:color="auto" w:fill="D9D9D9" w:themeFill="background1" w:themeFillShade="D9"/>
          </w:tcPr>
          <w:p w:rsidR="00E31849" w:rsidRPr="00E14209" w:rsidRDefault="00E31849" w:rsidP="00E31849">
            <w:pPr>
              <w:tabs>
                <w:tab w:val="center" w:pos="4252"/>
                <w:tab w:val="right" w:pos="8504"/>
              </w:tabs>
              <w:adjustRightInd w:val="0"/>
              <w:spacing w:line="30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通所介護リハビリテーション事業における従業者の員数の基準を満たすことをもって、介護予防通所リハビリテーション事業における当該基準を満たしているものとみなすことができます。</w:t>
            </w:r>
          </w:p>
        </w:tc>
        <w:tc>
          <w:tcPr>
            <w:tcW w:w="1266" w:type="dxa"/>
            <w:shd w:val="clear" w:color="auto" w:fill="D9D9D9" w:themeFill="background1" w:themeFillShade="D9"/>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shd w:val="clear" w:color="auto" w:fill="D9D9D9" w:themeFill="background1" w:themeFillShade="D9"/>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条例第125条第4項</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A26110">
        <w:trPr>
          <w:trHeight w:val="458"/>
        </w:trPr>
        <w:tc>
          <w:tcPr>
            <w:tcW w:w="10773" w:type="dxa"/>
            <w:gridSpan w:val="7"/>
            <w:shd w:val="clear" w:color="auto" w:fill="DAEEF3"/>
            <w:vAlign w:val="center"/>
          </w:tcPr>
          <w:p w:rsidR="00E31849" w:rsidRPr="00E14209" w:rsidRDefault="00E31849" w:rsidP="00E31849">
            <w:pPr>
              <w:tabs>
                <w:tab w:val="center" w:pos="4252"/>
                <w:tab w:val="right" w:pos="8504"/>
              </w:tabs>
              <w:adjustRightInd w:val="0"/>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第４　設備に関する基準</w:t>
            </w:r>
          </w:p>
        </w:tc>
      </w:tr>
      <w:tr w:rsidR="00E31849" w:rsidRPr="00E14209" w:rsidTr="002A3FDC">
        <w:trPr>
          <w:trHeight w:val="1260"/>
        </w:trPr>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７　</w:t>
            </w:r>
          </w:p>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通所リハビリテーション事業所の設備基準</w:t>
            </w:r>
          </w:p>
        </w:tc>
        <w:tc>
          <w:tcPr>
            <w:tcW w:w="6703" w:type="dxa"/>
            <w:gridSpan w:val="4"/>
            <w:tcBorders>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以下この点検表において同じ。）を乗じた面積以上のものを有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7C5C1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条例第126条第1項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第112条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事業所が介護老人保健施設又は介護医療院である場合は、当該専用の部屋等の面積に利用者用に確保されている食堂（リハビリテーションに供用されるものに限る。）の面積を加えるものとします。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337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ごとに備える設備については、専ら指定通所リハビリテーション事業の用に供するものでなければなりませんが、病院、診療所、介護老人保健施設又は介護医療院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p w:rsidR="00E31849" w:rsidRPr="00E14209" w:rsidRDefault="00E31849" w:rsidP="00E31849">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当該部屋等において、それぞれの通所リハビリテーションを行うためのスペースが明確に区分されていること。</w:t>
            </w:r>
          </w:p>
          <w:p w:rsidR="00E31849" w:rsidRPr="00E14209" w:rsidRDefault="00E31849" w:rsidP="00E31849">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それぞれの通所リハビリテーションを行うためのスペースが、次の面積要件を満たしていること。</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第3の7の2(1)</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事業所と併設の特別養護老人ホーム、社会福祉施設等における通所リハビリテーション事業所を行うスペースについては、以下の条件に適合するときは、これらが同一の部屋等であっても差し支えありません。</w:t>
            </w:r>
          </w:p>
          <w:p w:rsidR="00E31849" w:rsidRPr="00E14209" w:rsidRDefault="00E31849" w:rsidP="00F07DEF">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当該部屋等において、特別養護老人ホーム等の機能訓練室等と指定通所リハビリテーションを行うためのスペースが明確に区分されていること。</w:t>
            </w:r>
          </w:p>
          <w:p w:rsidR="00E31849" w:rsidRPr="00E14209" w:rsidRDefault="00E31849" w:rsidP="00F07DEF">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特別養護老人ホーム等の機能訓練室等として使用される区分が、当該設備基準を満たし、かつ、通所リハビリテーションを行うためのスペースとして使用される区分が、通所リハビリテーションの設備基準を満たすこと。</w:t>
            </w:r>
          </w:p>
          <w:p w:rsidR="00F07DEF" w:rsidRPr="00E14209" w:rsidRDefault="00F07DEF" w:rsidP="00F07DEF">
            <w:pPr>
              <w:tabs>
                <w:tab w:val="center" w:pos="4252"/>
                <w:tab w:val="right" w:pos="8504"/>
              </w:tabs>
              <w:adjustRightInd w:val="0"/>
              <w:spacing w:line="300" w:lineRule="exact"/>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なお、設備を共用する場合、基準条例において、指定通所リハビリテーション事業者は、事業所において感染症が発生し、又はまん延しないように必要な措置を講じるよう努めなければならないと定めているところですが、衛生管理等に一層努めてください。</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F07DEF" w:rsidRPr="00E14209" w:rsidRDefault="00F07DEF"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F07DEF"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準用（第3の6の2(4)）</w:t>
            </w:r>
          </w:p>
        </w:tc>
      </w:tr>
      <w:tr w:rsidR="00E31849" w:rsidRPr="00E14209" w:rsidTr="002A3FDC">
        <w:trPr>
          <w:trHeight w:val="4875"/>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vMerge w:val="restart"/>
            <w:tcBorders>
              <w:top w:val="dotted" w:sz="4" w:space="0" w:color="auto"/>
            </w:tcBorders>
            <w:shd w:val="clear" w:color="auto" w:fill="auto"/>
          </w:tcPr>
          <w:p w:rsidR="00F07DEF" w:rsidRPr="00E14209" w:rsidRDefault="00F07DEF" w:rsidP="00F07DEF">
            <w:pPr>
              <w:adjustRightInd w:val="0"/>
              <w:spacing w:line="300" w:lineRule="exact"/>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w:t>
            </w:r>
            <w:r w:rsidR="00E31849" w:rsidRPr="00E14209">
              <w:rPr>
                <w:rFonts w:ascii="MS UI Gothic" w:eastAsia="MS UI Gothic" w:hAnsi="MS UI Gothic" w:cs="ＭＳ 明朝" w:hint="eastAsia"/>
                <w:color w:val="000000" w:themeColor="text1"/>
                <w:szCs w:val="21"/>
              </w:rPr>
              <w:t xml:space="preserve">　ただし、保険医療機関が医療保険の脳血管疾患等リハビリテーション料、運動器リハビリテーション料又は呼吸器リハビリテーション料を算定すべきリハビリテーションの届出を行っており、当該保険医療機関において、指定通所リハビリテーション（１時間以上２時間未満に限る。）又は指定介護予防リハビリテーションを実施する場合には、医療保険の脳血管疾患等リハビリテーション料、廃用症候群リハビリテーション料、運動器リハビリテーション料又は呼吸器リハビリテーション料を算定すべきリハビリテーションを受けている患者と介護保険の指定通所リハビリテーション又は指定介護予防通所リハビリテーションの利用者に対するサービス提供に支障が生じない場合に限り、同一のスペースにおいて行うことも差し支えありません。</w:t>
            </w:r>
          </w:p>
          <w:p w:rsidR="00F07DEF" w:rsidRPr="00E14209" w:rsidRDefault="00E31849" w:rsidP="00E31849">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この場合に指定通所リハビリテーションを行うために必要なスペースは、医療保険のリハビリテーションの患者数に関わらず、常時、３平方メートルに指定通所リハビリテーションの利用者数（介護予防の利用者も合算した数）を乗じた面積以上とします。</w:t>
            </w:r>
          </w:p>
          <w:p w:rsidR="00F07DEF" w:rsidRPr="00E14209" w:rsidRDefault="00E31849" w:rsidP="00F07DEF">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なお、機器及び器具は、サービス提供時間に関わらず、各サービスの提供に支障が生じない場合に限り、共用して差し支えありません。</w:t>
            </w:r>
          </w:p>
          <w:p w:rsidR="00E31849" w:rsidRPr="00E14209" w:rsidRDefault="00E31849" w:rsidP="00F07DEF">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また、玄関、廊下、階段、送迎車両など、基準上は規定がないが、設置されるものについても、利用者へのサービス提供に支障がない場合は、共用が可能です。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531"/>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vMerge/>
            <w:shd w:val="clear" w:color="auto" w:fill="auto"/>
          </w:tcPr>
          <w:p w:rsidR="00E31849" w:rsidRPr="00E14209" w:rsidRDefault="00E31849" w:rsidP="00E31849">
            <w:pPr>
              <w:adjustRightInd w:val="0"/>
              <w:spacing w:line="300" w:lineRule="exact"/>
              <w:contextualSpacing/>
              <w:rPr>
                <w:rFonts w:ascii="MS UI Gothic" w:eastAsia="MS UI Gothic" w:hAnsi="MS UI Gothic" w:cs="ＭＳ 明朝"/>
                <w:color w:val="000000" w:themeColor="text1"/>
                <w:szCs w:val="21"/>
              </w:rPr>
            </w:pP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消火設備その他の非常災害に際して必要な設備並びに指定通所リハビリテーションを行うために必要な専用の機械及び器具を備えていますか。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7C5C1A">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条例第126条第2項</w:t>
            </w:r>
            <w:r w:rsidRPr="00E14209">
              <w:rPr>
                <w:rFonts w:ascii="MS UI Gothic" w:eastAsia="MS UI Gothic" w:hAnsi="MS UI Gothic" w:hint="eastAsia"/>
                <w:color w:val="000000" w:themeColor="text1"/>
                <w:sz w:val="16"/>
                <w:szCs w:val="18"/>
              </w:rPr>
              <w:br/>
            </w:r>
          </w:p>
        </w:tc>
      </w:tr>
      <w:tr w:rsidR="00E31849" w:rsidRPr="00E14209" w:rsidTr="002A3FDC">
        <w:tc>
          <w:tcPr>
            <w:tcW w:w="1245"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消火設備その他の非常災害に際して必要な設備とは、消防法その他の法令等に規定された設備を示しており、それらの設備を確実に設置しなければなりません。</w:t>
            </w:r>
          </w:p>
        </w:tc>
        <w:tc>
          <w:tcPr>
            <w:tcW w:w="1266" w:type="dxa"/>
            <w:tcBorders>
              <w:top w:val="nil"/>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r>
            <w:r w:rsidR="00F07DEF" w:rsidRPr="00E14209">
              <w:rPr>
                <w:rFonts w:ascii="MS UI Gothic" w:eastAsia="MS UI Gothic" w:hAnsi="MS UI Gothic" w:hint="eastAsia"/>
                <w:color w:val="000000" w:themeColor="text1"/>
                <w:sz w:val="16"/>
                <w:szCs w:val="18"/>
              </w:rPr>
              <w:t>準用（</w:t>
            </w:r>
            <w:r w:rsidRPr="00E14209">
              <w:rPr>
                <w:rFonts w:ascii="MS UI Gothic" w:eastAsia="MS UI Gothic" w:hAnsi="MS UI Gothic" w:hint="eastAsia"/>
                <w:color w:val="000000" w:themeColor="text1"/>
                <w:sz w:val="16"/>
                <w:szCs w:val="18"/>
              </w:rPr>
              <w:t>第3の6の2(3)</w:t>
            </w:r>
            <w:r w:rsidR="00F07DEF" w:rsidRPr="00E14209">
              <w:rPr>
                <w:rFonts w:ascii="MS UI Gothic" w:eastAsia="MS UI Gothic" w:hAnsi="MS UI Gothic" w:hint="eastAsia"/>
                <w:color w:val="000000" w:themeColor="text1"/>
                <w:sz w:val="16"/>
                <w:szCs w:val="18"/>
              </w:rPr>
              <w:t>）</w:t>
            </w:r>
          </w:p>
        </w:tc>
      </w:tr>
      <w:tr w:rsidR="00E31849" w:rsidRPr="00E14209" w:rsidTr="002A3FDC">
        <w:tc>
          <w:tcPr>
            <w:tcW w:w="1245" w:type="dxa"/>
            <w:shd w:val="clear" w:color="auto" w:fill="auto"/>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８　</w:t>
            </w:r>
          </w:p>
          <w:p w:rsidR="00E31849" w:rsidRPr="00E14209" w:rsidRDefault="00E31849" w:rsidP="00F07DEF">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w:t>
            </w:r>
            <w:r w:rsidR="008B1135" w:rsidRPr="00E14209">
              <w:rPr>
                <w:rFonts w:ascii="MS UI Gothic" w:eastAsia="MS UI Gothic" w:hAnsi="MS UI Gothic" w:hint="eastAsia"/>
                <w:color w:val="000000" w:themeColor="text1"/>
                <w:szCs w:val="21"/>
              </w:rPr>
              <w:t>所</w:t>
            </w:r>
            <w:r w:rsidRPr="00E14209">
              <w:rPr>
                <w:rFonts w:ascii="MS UI Gothic" w:eastAsia="MS UI Gothic" w:hAnsi="MS UI Gothic" w:hint="eastAsia"/>
                <w:color w:val="000000" w:themeColor="text1"/>
                <w:szCs w:val="21"/>
              </w:rPr>
              <w:t>の設備基準</w:t>
            </w:r>
          </w:p>
        </w:tc>
        <w:tc>
          <w:tcPr>
            <w:tcW w:w="6703" w:type="dxa"/>
            <w:gridSpan w:val="4"/>
            <w:shd w:val="pct15" w:color="auto" w:fill="auto"/>
          </w:tcPr>
          <w:p w:rsidR="00E31849" w:rsidRPr="00E14209" w:rsidRDefault="00E31849" w:rsidP="00E31849">
            <w:pPr>
              <w:tabs>
                <w:tab w:val="center" w:pos="4252"/>
                <w:tab w:val="right" w:pos="8504"/>
              </w:tabs>
              <w:adjustRightInd w:val="0"/>
              <w:spacing w:line="30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通所リハビリテーション事業における設備及び備品等の基準（上記の①及び②）を満たすことをもって、介護予防通所リハビリテーション事業における当該基準を満たしているものとみなすことができます。</w:t>
            </w:r>
          </w:p>
        </w:tc>
        <w:tc>
          <w:tcPr>
            <w:tcW w:w="1266" w:type="dxa"/>
            <w:shd w:val="pct15" w:color="auto" w:fill="auto"/>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shd w:val="pct15" w:color="auto" w:fill="auto"/>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条例第126条第3項</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A26110">
        <w:trPr>
          <w:trHeight w:val="607"/>
        </w:trPr>
        <w:tc>
          <w:tcPr>
            <w:tcW w:w="10773" w:type="dxa"/>
            <w:gridSpan w:val="7"/>
            <w:shd w:val="clear" w:color="auto" w:fill="DAEEF3"/>
            <w:vAlign w:val="center"/>
          </w:tcPr>
          <w:p w:rsidR="00E31849" w:rsidRPr="00E14209" w:rsidRDefault="00E31849" w:rsidP="00E31849">
            <w:pPr>
              <w:tabs>
                <w:tab w:val="center" w:pos="4252"/>
                <w:tab w:val="right" w:pos="8504"/>
              </w:tabs>
              <w:adjustRightIn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第５　運営に関する基準</w:t>
            </w:r>
          </w:p>
        </w:tc>
      </w:tr>
      <w:tr w:rsidR="00E31849" w:rsidRPr="00E14209" w:rsidTr="002A3FDC">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９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内容及び手続きの説明及び同意</w:t>
            </w:r>
          </w:p>
        </w:tc>
        <w:tc>
          <w:tcPr>
            <w:tcW w:w="6703" w:type="dxa"/>
            <w:gridSpan w:val="4"/>
            <w:tcBorders>
              <w:bottom w:val="dotted" w:sz="4" w:space="0" w:color="auto"/>
            </w:tcBorders>
            <w:shd w:val="clear" w:color="auto" w:fill="auto"/>
          </w:tcPr>
          <w:p w:rsidR="00E31849" w:rsidRPr="00E14209" w:rsidRDefault="00E31849" w:rsidP="00E31849">
            <w:pPr>
              <w:tabs>
                <w:tab w:val="center" w:pos="4252"/>
                <w:tab w:val="right" w:pos="8504"/>
              </w:tabs>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準用(第9条第1項)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第119条準用(第8条）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C5C1A" w:rsidRPr="00E14209" w:rsidRDefault="00E31849" w:rsidP="007C5C1A">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7C5C1A" w:rsidRPr="00E14209">
              <w:rPr>
                <w:rFonts w:ascii="MS UI Gothic" w:eastAsia="MS UI Gothic" w:hAnsi="MS UI Gothic"/>
                <w:color w:val="000000" w:themeColor="text1"/>
                <w:szCs w:val="21"/>
              </w:rPr>
              <w:t>サービスの選択に資すると認められる重要事項を記した文書の内容は、以下のとおりです。</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運営規程の概要</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通所リハビリテーション従業者の勤務の体制</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事故発生時の対応</w:t>
            </w:r>
          </w:p>
          <w:p w:rsidR="00E31849" w:rsidRPr="00E14209" w:rsidRDefault="00E31849" w:rsidP="007C5C1A">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苦情処理の体制</w:t>
            </w:r>
            <w:r w:rsidR="007C5C1A"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 xml:space="preserve">　　　等</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 25第3の1の</w:t>
            </w:r>
            <w:r w:rsidR="007C5C1A" w:rsidRPr="00E14209">
              <w:rPr>
                <w:rFonts w:ascii="MS UI Gothic" w:eastAsia="MS UI Gothic" w:hAnsi="MS UI Gothic" w:hint="eastAsia"/>
                <w:color w:val="000000" w:themeColor="text1"/>
                <w:sz w:val="16"/>
                <w:szCs w:val="18"/>
              </w:rPr>
              <w:t>3(2</w:t>
            </w:r>
            <w:r w:rsidRPr="00E14209">
              <w:rPr>
                <w:rFonts w:ascii="MS UI Gothic" w:eastAsia="MS UI Gothic" w:hAnsi="MS UI Gothic" w:hint="eastAsia"/>
                <w:color w:val="000000" w:themeColor="text1"/>
                <w:sz w:val="16"/>
                <w:szCs w:val="18"/>
              </w:rPr>
              <w:t>））</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利用申込者の同意は、利用者及び通所リハビリテーション事業者双方の保護の立場から書面によって確認することが望ましいです。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3759D" w:rsidRPr="00E14209" w:rsidTr="002A3FDC">
        <w:tc>
          <w:tcPr>
            <w:tcW w:w="1245" w:type="dxa"/>
            <w:tcBorders>
              <w:top w:val="nil"/>
              <w:bottom w:val="nil"/>
            </w:tcBorders>
          </w:tcPr>
          <w:p w:rsidR="0003759D" w:rsidRPr="00E14209" w:rsidRDefault="0003759D"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3759D" w:rsidRPr="00E14209" w:rsidRDefault="0003759D" w:rsidP="0003759D">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パンフレット等については、当該事業所が、他の介護保険に関する事業を併せて実施している場合、一体的に作成しても差し支えありません。</w:t>
            </w:r>
          </w:p>
        </w:tc>
        <w:tc>
          <w:tcPr>
            <w:tcW w:w="1266" w:type="dxa"/>
            <w:tcBorders>
              <w:top w:val="nil"/>
              <w:bottom w:val="nil"/>
            </w:tcBorders>
          </w:tcPr>
          <w:p w:rsidR="0003759D" w:rsidRPr="00E14209" w:rsidRDefault="0003759D"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3759D" w:rsidRPr="00E14209" w:rsidRDefault="0003759D"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3759D" w:rsidRPr="00E14209" w:rsidTr="002A3FDC">
        <w:tc>
          <w:tcPr>
            <w:tcW w:w="1245" w:type="dxa"/>
            <w:tcBorders>
              <w:top w:val="nil"/>
            </w:tcBorders>
          </w:tcPr>
          <w:p w:rsidR="0003759D" w:rsidRPr="00E14209" w:rsidRDefault="0003759D" w:rsidP="0003759D">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03759D" w:rsidRPr="00E14209" w:rsidRDefault="0003759D" w:rsidP="0003759D">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6" w:type="dxa"/>
            <w:tcBorders>
              <w:top w:val="nil"/>
            </w:tcBorders>
          </w:tcPr>
          <w:p w:rsidR="0003759D" w:rsidRPr="00E14209" w:rsidRDefault="0003759D" w:rsidP="0003759D">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tcBorders>
          </w:tcPr>
          <w:p w:rsidR="0003759D" w:rsidRPr="00E14209" w:rsidRDefault="0003759D" w:rsidP="0003759D">
            <w:pPr>
              <w:adjustRightInd w:val="0"/>
              <w:spacing w:line="200" w:lineRule="exact"/>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snapToGrid w:val="0"/>
                <w:color w:val="000000" w:themeColor="text1"/>
                <w:spacing w:val="-2"/>
                <w:kern w:val="0"/>
                <w:sz w:val="16"/>
                <w:szCs w:val="16"/>
                <w:u w:val="single"/>
              </w:rPr>
              <w:t>準用（平11老企25第3の1の3(19)①）</w:t>
            </w:r>
          </w:p>
        </w:tc>
      </w:tr>
      <w:tr w:rsidR="00E31849" w:rsidRPr="00E14209" w:rsidTr="002A3FDC">
        <w:trPr>
          <w:trHeight w:val="70"/>
        </w:trPr>
        <w:tc>
          <w:tcPr>
            <w:tcW w:w="1245" w:type="dxa"/>
            <w:vMerge w:val="restart"/>
          </w:tcPr>
          <w:p w:rsidR="00E31849" w:rsidRPr="00E14209" w:rsidRDefault="00E31849" w:rsidP="00E31849">
            <w:pPr>
              <w:tabs>
                <w:tab w:val="center" w:pos="4252"/>
                <w:tab w:val="right" w:pos="8504"/>
              </w:tabs>
              <w:adjustRightIn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10　</w:t>
            </w:r>
          </w:p>
          <w:p w:rsidR="00E31849" w:rsidRPr="00E14209" w:rsidRDefault="00E31849" w:rsidP="00E31849">
            <w:pPr>
              <w:tabs>
                <w:tab w:val="center" w:pos="4252"/>
                <w:tab w:val="right" w:pos="8504"/>
              </w:tabs>
              <w:adjustRightIn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提供拒否の禁止</w:t>
            </w:r>
          </w:p>
        </w:tc>
        <w:tc>
          <w:tcPr>
            <w:tcW w:w="6703" w:type="dxa"/>
            <w:gridSpan w:val="4"/>
            <w:tcBorders>
              <w:bottom w:val="dotted" w:sz="4" w:space="0" w:color="auto"/>
            </w:tcBorders>
          </w:tcPr>
          <w:p w:rsidR="00E31849" w:rsidRPr="00E14209" w:rsidRDefault="00E31849" w:rsidP="00E31849">
            <w:pPr>
              <w:tabs>
                <w:tab w:val="center" w:pos="4252"/>
                <w:tab w:val="right" w:pos="8504"/>
              </w:tabs>
              <w:adjustRightInd w:val="0"/>
              <w:ind w:leftChars="87" w:left="183"/>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正当な理由なくサービスの提供を拒んでいませんか。                                 </w:t>
            </w:r>
          </w:p>
        </w:tc>
        <w:tc>
          <w:tcPr>
            <w:tcW w:w="1266" w:type="dxa"/>
            <w:tcBorders>
              <w:bottom w:val="nil"/>
            </w:tcBorders>
          </w:tcPr>
          <w:p w:rsidR="00E31849" w:rsidRPr="00E14209" w:rsidRDefault="00E31849" w:rsidP="00E31849">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準用(第10条)</w:t>
            </w:r>
          </w:p>
          <w:p w:rsidR="0003759D" w:rsidRPr="00E14209" w:rsidRDefault="0003759D"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平11厚令37</w:t>
            </w:r>
            <w:r w:rsidRPr="00E14209">
              <w:rPr>
                <w:rFonts w:ascii="MS UI Gothic" w:eastAsia="MS UI Gothic" w:hAnsi="MS UI Gothic" w:hint="eastAsia"/>
                <w:color w:val="000000" w:themeColor="text1"/>
                <w:sz w:val="16"/>
                <w:szCs w:val="18"/>
              </w:rPr>
              <w:br/>
              <w:t>第119条準用(第9条)</w:t>
            </w:r>
          </w:p>
        </w:tc>
      </w:tr>
      <w:tr w:rsidR="00E31849" w:rsidRPr="00E14209" w:rsidTr="002A3FDC">
        <w:trPr>
          <w:trHeight w:val="620"/>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tabs>
                <w:tab w:val="center" w:pos="4252"/>
                <w:tab w:val="right" w:pos="8504"/>
              </w:tabs>
              <w:adjustRightInd w:val="0"/>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要介護度や所得の多寡を理由にサービスの提供拒否することはできません。</w:t>
            </w:r>
          </w:p>
        </w:tc>
        <w:tc>
          <w:tcPr>
            <w:tcW w:w="1266" w:type="dxa"/>
            <w:vMerge w:val="restart"/>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 25第3の1の</w:t>
            </w:r>
            <w:r w:rsidR="0003759D" w:rsidRPr="00E14209">
              <w:rPr>
                <w:rFonts w:ascii="MS UI Gothic" w:eastAsia="MS UI Gothic" w:hAnsi="MS UI Gothic" w:hint="eastAsia"/>
                <w:color w:val="000000" w:themeColor="text1"/>
                <w:sz w:val="16"/>
                <w:szCs w:val="18"/>
              </w:rPr>
              <w:t>3(3</w:t>
            </w:r>
            <w:r w:rsidRPr="00E14209">
              <w:rPr>
                <w:rFonts w:ascii="MS UI Gothic" w:eastAsia="MS UI Gothic" w:hAnsi="MS UI Gothic" w:hint="eastAsia"/>
                <w:color w:val="000000" w:themeColor="text1"/>
                <w:sz w:val="16"/>
                <w:szCs w:val="18"/>
              </w:rPr>
              <w:t>)）</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1995"/>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tabs>
                <w:tab w:val="center" w:pos="4252"/>
                <w:tab w:val="right" w:pos="8504"/>
              </w:tabs>
              <w:adjustRightInd w:val="0"/>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サービスの提供を拒むことのできる正当な理由がある場合とは、次の場合です。</w:t>
            </w:r>
          </w:p>
          <w:p w:rsidR="00E31849" w:rsidRPr="00E14209" w:rsidRDefault="00E31849" w:rsidP="00C22D00">
            <w:pPr>
              <w:tabs>
                <w:tab w:val="center" w:pos="4252"/>
                <w:tab w:val="right" w:pos="8504"/>
              </w:tabs>
              <w:adjustRightInd w:val="0"/>
              <w:spacing w:line="28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当該事業所の現員からは利用申込に応じきれない場合</w:t>
            </w:r>
          </w:p>
          <w:p w:rsidR="00E31849" w:rsidRPr="00E14209" w:rsidRDefault="00C22D00" w:rsidP="00C22D00">
            <w:pPr>
              <w:tabs>
                <w:tab w:val="center" w:pos="4252"/>
                <w:tab w:val="right" w:pos="8504"/>
              </w:tabs>
              <w:adjustRightInd w:val="0"/>
              <w:spacing w:line="280" w:lineRule="exact"/>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w:t>
            </w:r>
            <w:r w:rsidR="00E31849" w:rsidRPr="00E14209">
              <w:rPr>
                <w:rFonts w:ascii="MS UI Gothic" w:eastAsia="MS UI Gothic" w:hAnsi="MS UI Gothic" w:hint="eastAsia"/>
                <w:color w:val="000000" w:themeColor="text1"/>
                <w:szCs w:val="21"/>
              </w:rPr>
              <w:t xml:space="preserve">　利用申込者の居住地が当該事業所の通常の事業の実施地域外である場合</w:t>
            </w:r>
          </w:p>
          <w:p w:rsidR="00E31849" w:rsidRPr="00E14209" w:rsidRDefault="00E31849" w:rsidP="00C22D00">
            <w:pPr>
              <w:tabs>
                <w:tab w:val="center" w:pos="4252"/>
                <w:tab w:val="right" w:pos="8504"/>
              </w:tabs>
              <w:adjustRightInd w:val="0"/>
              <w:spacing w:line="280" w:lineRule="exact"/>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その他利用申込者に対し、自ら適切なサービスを提供することが困難な場合</w:t>
            </w:r>
          </w:p>
        </w:tc>
        <w:tc>
          <w:tcPr>
            <w:tcW w:w="1266" w:type="dxa"/>
            <w:vMerge/>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c>
          <w:tcPr>
            <w:tcW w:w="1245" w:type="dxa"/>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11　</w:t>
            </w:r>
          </w:p>
          <w:p w:rsidR="00E31849" w:rsidRPr="00E14209" w:rsidRDefault="00E31849" w:rsidP="00C22D00">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サービス提供困難時の対応</w:t>
            </w:r>
          </w:p>
        </w:tc>
        <w:tc>
          <w:tcPr>
            <w:tcW w:w="6703" w:type="dxa"/>
            <w:gridSpan w:val="4"/>
          </w:tcPr>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通常の事業の実施地域等を勘案し、利用申込者に対し、自ら適切なサービスを提供することが困難であると認めた場合は、当該利用申込者に係る居宅介護支援事業者への連絡、適当な他の指定通所リハビリテーション事業者等の紹介、その他の必要な措置を速やかに講じ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第119条準用(第10条）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12　</w:t>
            </w:r>
          </w:p>
          <w:p w:rsidR="00E31849" w:rsidRPr="00E14209" w:rsidRDefault="00E31849" w:rsidP="00C22D00">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受給資格等の確認</w:t>
            </w: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サービスの提供を求められた場合は、その者の提示する被保険者証によって、被保険者資格、要介護認定の有無及び要介護認定の有効期間を確かめていますか。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第119条準用（第11条）</w:t>
            </w:r>
          </w:p>
        </w:tc>
      </w:tr>
      <w:tr w:rsidR="00E31849" w:rsidRPr="00E14209" w:rsidTr="002A3FDC">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被保険者証に、認定審査会の意見が記載されているときは、その意見に配慮して、サービスを提供するように努めていますか。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準用(第12条第2項)</w:t>
            </w:r>
          </w:p>
        </w:tc>
      </w:tr>
      <w:tr w:rsidR="00E31849" w:rsidRPr="00E14209" w:rsidTr="002A3FDC">
        <w:trPr>
          <w:trHeight w:val="80"/>
        </w:trPr>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13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要介護認定の申請に係る援助</w:t>
            </w:r>
          </w:p>
        </w:tc>
        <w:tc>
          <w:tcPr>
            <w:tcW w:w="6703" w:type="dxa"/>
            <w:gridSpan w:val="4"/>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要介護認定の申請が行われていない場合は、利用申込者の意思を踏まえて、速やかに当該申請が行われるよう必要な援助を行っていますか。</w:t>
            </w:r>
            <w:r w:rsidRPr="00E14209">
              <w:rPr>
                <w:rFonts w:ascii="MS UI Gothic" w:eastAsia="MS UI Gothic" w:hAnsi="MS UI Gothic"/>
                <w:color w:val="000000" w:themeColor="text1"/>
                <w:szCs w:val="21"/>
              </w:rPr>
              <w:t xml:space="preserve">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準用(第13条第1項)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第119条準用（第12条）</w:t>
            </w: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要介護認定の更新の申請が、遅くとも有効期間が終了する30日前にはなされるよう、必要な援助を行っていますか。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準用(第13条第2項)</w:t>
            </w:r>
          </w:p>
        </w:tc>
      </w:tr>
      <w:tr w:rsidR="00E31849" w:rsidRPr="00E14209" w:rsidTr="002A3FDC">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14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心身の状況等の把握</w:t>
            </w:r>
          </w:p>
        </w:tc>
        <w:tc>
          <w:tcPr>
            <w:tcW w:w="6703" w:type="dxa"/>
            <w:gridSpan w:val="4"/>
          </w:tcPr>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準用(第14条)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第119条準用（第13条）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15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居宅介護支援事業者等との連携</w:t>
            </w: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サービスを提供するに当たっては、居宅介護支援事業者、その他の保健医療サービス又は福祉サービスを提供する者との密接な連携に努めていますか。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準用(第72条第1項)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第119条準用（第64条）</w:t>
            </w:r>
          </w:p>
        </w:tc>
      </w:tr>
      <w:tr w:rsidR="00E31849" w:rsidRPr="00E14209" w:rsidTr="002A3FDC">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準用(第72条第2項)</w:t>
            </w:r>
          </w:p>
        </w:tc>
      </w:tr>
      <w:tr w:rsidR="00E31849" w:rsidRPr="00E14209" w:rsidTr="002A3FDC">
        <w:trPr>
          <w:trHeight w:val="1830"/>
        </w:trPr>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16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法定代理受領サービスの提供を受けるための援助</w:t>
            </w:r>
          </w:p>
        </w:tc>
        <w:tc>
          <w:tcPr>
            <w:tcW w:w="6703" w:type="dxa"/>
            <w:gridSpan w:val="4"/>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B204D1"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準用(第16条)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 xml:space="preserve">第119条 </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準用（第15条）</w:t>
            </w:r>
          </w:p>
        </w:tc>
      </w:tr>
      <w:tr w:rsidR="00E31849" w:rsidRPr="00E14209" w:rsidTr="002A3FDC">
        <w:trPr>
          <w:trHeight w:val="690"/>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居宅介護支援事業者に関する情報を提供することその他の法定代理受領サービスを行うために必要な援助を行っていますか。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rPr>
          <w:trHeight w:val="1565"/>
        </w:trPr>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17　</w:t>
            </w:r>
          </w:p>
          <w:p w:rsidR="00E31849" w:rsidRPr="00E14209" w:rsidRDefault="00E31849" w:rsidP="00B204D1">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居宅サービス計画に沿ったサービスの提供</w:t>
            </w:r>
          </w:p>
        </w:tc>
        <w:tc>
          <w:tcPr>
            <w:tcW w:w="6703" w:type="dxa"/>
            <w:gridSpan w:val="4"/>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居宅サービス計画が作成されている場合は、その計画に沿ったサービスを提供していますか。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B204D1"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準用(第17条)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準用（第16条）</w:t>
            </w:r>
          </w:p>
        </w:tc>
      </w:tr>
      <w:tr w:rsidR="00E31849" w:rsidRPr="00E14209" w:rsidTr="002A3FDC">
        <w:trPr>
          <w:trHeight w:val="705"/>
        </w:trPr>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18　</w:t>
            </w:r>
          </w:p>
          <w:p w:rsidR="00E31849" w:rsidRPr="00E14209" w:rsidRDefault="00E31849" w:rsidP="00B204D1">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居宅サービス計画等の変更の援助</w:t>
            </w:r>
          </w:p>
        </w:tc>
        <w:tc>
          <w:tcPr>
            <w:tcW w:w="6703" w:type="dxa"/>
            <w:gridSpan w:val="4"/>
            <w:tcBorders>
              <w:bottom w:val="dotted" w:sz="4" w:space="0" w:color="auto"/>
            </w:tcBorders>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利用者が居宅サービス計画の変更を希望する場合は、当該利用者に係る居宅介護支援事業者への連絡その他の必要な援助を行っていますか。　</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B0359D" w:rsidRPr="00E14209" w:rsidRDefault="00E31849" w:rsidP="00B0359D">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B03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準用(第17条）</w:t>
            </w:r>
          </w:p>
        </w:tc>
      </w:tr>
      <w:tr w:rsidR="00E31849" w:rsidRPr="00E14209" w:rsidTr="002A3FDC">
        <w:trPr>
          <w:trHeight w:val="315"/>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B0359D"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cs="ＭＳ Ｐゴシック" w:hint="eastAsia"/>
                <w:color w:val="000000" w:themeColor="text1"/>
                <w:sz w:val="16"/>
                <w:szCs w:val="18"/>
              </w:rPr>
              <w:t>準用(平11老企25 第3の1の3(8)）</w:t>
            </w:r>
          </w:p>
        </w:tc>
      </w:tr>
      <w:tr w:rsidR="00E31849" w:rsidRPr="00E14209" w:rsidTr="002A3FDC">
        <w:trPr>
          <w:trHeight w:val="390"/>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c>
          <w:tcPr>
            <w:tcW w:w="1266" w:type="dxa"/>
            <w:tcBorders>
              <w:top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rPr>
          <w:trHeight w:val="736"/>
        </w:trPr>
        <w:tc>
          <w:tcPr>
            <w:tcW w:w="1245" w:type="dxa"/>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19　</w:t>
            </w:r>
          </w:p>
          <w:p w:rsidR="00E31849" w:rsidRPr="00E14209" w:rsidRDefault="00E31849" w:rsidP="00B0359D">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サービスの提供の記録</w:t>
            </w:r>
          </w:p>
        </w:tc>
        <w:tc>
          <w:tcPr>
            <w:tcW w:w="6703" w:type="dxa"/>
            <w:gridSpan w:val="4"/>
            <w:tcBorders>
              <w:bottom w:val="dotted" w:sz="4" w:space="0" w:color="auto"/>
            </w:tcBorders>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を提供した際には、利用者及びサービス事業者がその時点での支給限度額の残額やサービス利用状況を把握できるようにするため、必要な事項を利用者の居宅サービス計画を記載した書面（サービス利用票等）に記載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after="240"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準用(第20条第1項)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第119条準用（第19条）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及びサービス事業者が、その時点での支給限度額の残額やサービス利用状況を把握できるようにするために、サービスの提供日、サービスの内容、保険給付の額その他必要な事項を、利用者の居宅サービス計画の書面又はサービス利用票等に記載しなければならないこととしたものです。</w:t>
            </w:r>
          </w:p>
        </w:tc>
        <w:tc>
          <w:tcPr>
            <w:tcW w:w="1266"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準用（平11老企25第3の1の3(9)①）</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1087"/>
        </w:trPr>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C22D0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サービスを提供した際には、提供した具体的なサービス内容等を記録するとともに、利用者から</w:t>
            </w:r>
            <w:r w:rsidR="00C22D00"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rPr>
              <w:t>申出があった場合には、文書の交付その他適切な方法により、その情報を</w:t>
            </w:r>
            <w:r w:rsidR="00C22D00" w:rsidRPr="00E14209">
              <w:rPr>
                <w:rFonts w:ascii="MS UI Gothic" w:eastAsia="MS UI Gothic" w:hAnsi="MS UI Gothic" w:hint="eastAsia"/>
                <w:color w:val="000000" w:themeColor="text1"/>
                <w:szCs w:val="21"/>
              </w:rPr>
              <w:t>利用者に対して</w:t>
            </w:r>
            <w:r w:rsidRPr="00E14209">
              <w:rPr>
                <w:rFonts w:ascii="MS UI Gothic" w:eastAsia="MS UI Gothic" w:hAnsi="MS UI Gothic" w:hint="eastAsia"/>
                <w:color w:val="000000" w:themeColor="text1"/>
                <w:szCs w:val="21"/>
              </w:rPr>
              <w:t>提供していますか。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準用(第20条第2項)</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C22D00" w:rsidRPr="00E14209" w:rsidTr="002A3FDC">
        <w:trPr>
          <w:trHeight w:val="1339"/>
        </w:trPr>
        <w:tc>
          <w:tcPr>
            <w:tcW w:w="1245" w:type="dxa"/>
            <w:vMerge/>
            <w:tcBorders>
              <w:top w:val="nil"/>
            </w:tcBorders>
          </w:tcPr>
          <w:p w:rsidR="00C22D00" w:rsidRPr="00E14209" w:rsidRDefault="00C22D00"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C22D00" w:rsidRPr="00E14209" w:rsidRDefault="00C22D00" w:rsidP="00C22D0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提供した具体的なサービスの内容等として記録すべき事項は次のとおりです。</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サービスの提供日</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具体的なサービスの内容</w:t>
            </w:r>
          </w:p>
          <w:p w:rsidR="00C22D00" w:rsidRPr="00E14209" w:rsidRDefault="00C22D00" w:rsidP="00C22D00">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利用者の心身の状況</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その他必要な事項</w:t>
            </w:r>
          </w:p>
        </w:tc>
        <w:tc>
          <w:tcPr>
            <w:tcW w:w="1266" w:type="dxa"/>
            <w:tcBorders>
              <w:top w:val="nil"/>
              <w:bottom w:val="nil"/>
            </w:tcBorders>
          </w:tcPr>
          <w:p w:rsidR="00C22D00" w:rsidRPr="00E14209" w:rsidRDefault="00C22D00"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C22D00" w:rsidRPr="00E14209" w:rsidRDefault="00C22D00" w:rsidP="00E31849">
            <w:pPr>
              <w:spacing w:line="200" w:lineRule="exact"/>
              <w:rPr>
                <w:rFonts w:ascii="MS UI Gothic" w:eastAsia="MS UI Gothic" w:hAnsi="MS UI Gothic"/>
                <w:color w:val="000000" w:themeColor="text1"/>
                <w:sz w:val="16"/>
                <w:szCs w:val="18"/>
              </w:rPr>
            </w:pPr>
          </w:p>
        </w:tc>
      </w:tr>
      <w:tr w:rsidR="00E31849" w:rsidRPr="00E14209" w:rsidTr="002A3FDC">
        <w:trPr>
          <w:trHeight w:val="813"/>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提供した具体的なサービスの内容等の記録は、５年間保存しなければなりません。</w:t>
            </w:r>
          </w:p>
        </w:tc>
        <w:tc>
          <w:tcPr>
            <w:tcW w:w="1266" w:type="dxa"/>
            <w:tcBorders>
              <w:top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tcBorders>
          </w:tcPr>
          <w:p w:rsidR="00B204D1" w:rsidRPr="00E14209" w:rsidRDefault="00C22D00"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w:t>
            </w:r>
            <w:r w:rsidR="00B204D1" w:rsidRPr="00E14209">
              <w:rPr>
                <w:rFonts w:ascii="MS UI Gothic" w:eastAsia="MS UI Gothic" w:hAnsi="MS UI Gothic" w:hint="eastAsia"/>
                <w:color w:val="000000" w:themeColor="text1"/>
                <w:sz w:val="16"/>
                <w:szCs w:val="18"/>
              </w:rPr>
              <w:t>第133条第2項</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E31849" w:rsidRPr="00E14209" w:rsidTr="002A3FDC">
        <w:tc>
          <w:tcPr>
            <w:tcW w:w="1245" w:type="dxa"/>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20　</w:t>
            </w:r>
          </w:p>
          <w:p w:rsidR="00E31849" w:rsidRPr="00E14209" w:rsidRDefault="00E31849" w:rsidP="00195348">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利用料等の受領</w:t>
            </w:r>
          </w:p>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single" w:sz="4" w:space="0" w:color="auto"/>
            </w:tcBorders>
            <w:shd w:val="clear" w:color="auto" w:fill="auto"/>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法定代理受領サービスに該当する指定通所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E31849" w:rsidRPr="00E14209" w:rsidRDefault="00E31849" w:rsidP="00B204D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第119条準用（第96条）</w:t>
            </w:r>
          </w:p>
        </w:tc>
      </w:tr>
      <w:tr w:rsidR="00E31849" w:rsidRPr="00E14209" w:rsidTr="002A3FDC">
        <w:trPr>
          <w:trHeight w:val="1440"/>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法定代理受領サービスに該当しない指定通所リハビリテーションを提供した際に、その利用者から支払を受ける利用料の額と、当該指定通所リハビリテーションに係る居宅介護サービス費用基準額との間に、一方の管理経費の他方への転嫁等による不合理な差額が生じないように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B204D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準用(第106条第2項)</w:t>
            </w:r>
            <w:r w:rsidRPr="00E14209">
              <w:rPr>
                <w:rFonts w:ascii="MS UI Gothic" w:eastAsia="MS UI Gothic" w:hAnsi="MS UI Gothic" w:hint="eastAsia"/>
                <w:color w:val="000000" w:themeColor="text1"/>
                <w:sz w:val="16"/>
                <w:szCs w:val="18"/>
              </w:rPr>
              <w:br/>
            </w:r>
          </w:p>
        </w:tc>
      </w:tr>
      <w:tr w:rsidR="00E31849" w:rsidRPr="00E14209" w:rsidTr="002A3FDC">
        <w:trPr>
          <w:trHeight w:val="3315"/>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なお、そもそも介護保険給付の対象となる指定通所リハビリテーションのサービスと明確に区分されるサービスについては、次のような方法により別の料金設定をして差し支えありません。</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利用者に、当該事業が指定通所リハビリテーションの事業とは別事業であり、当該サービスが介護保険給付の対象とならないサービスであることを説明し、理解を得ること。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当該事業の目的、運営方針、利用料等が、訪問看護事業所の運営規程とは別に定められていること。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会計が訪問看護の事業の会計と区分されていること。</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195348" w:rsidP="006A53F2">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A53F2" w:rsidRPr="00E14209">
              <w:rPr>
                <w:rFonts w:ascii="MS UI Gothic" w:eastAsia="MS UI Gothic" w:hAnsi="MS UI Gothic" w:hint="eastAsia"/>
                <w:color w:val="000000" w:themeColor="text1"/>
                <w:sz w:val="16"/>
                <w:szCs w:val="18"/>
              </w:rPr>
              <w:t>平11老企25第3の1の3(11)②）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nil"/>
            </w:tcBorders>
          </w:tcPr>
          <w:p w:rsidR="00E31849" w:rsidRPr="00E14209" w:rsidRDefault="00E31849" w:rsidP="00E31849">
            <w:pPr>
              <w:tabs>
                <w:tab w:val="left" w:pos="1333"/>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上記①、②の支払を受ける額のほか、次に掲げる費用の額の支払を利用者から受けることができますが、その受領は適切に行っていますか。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準用(第106条第3項)</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利用者の選定により、通常の事業の実施地域以外の地域に居住する利用者に対して行う送迎に要する費用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食事の提供に要する費用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おむつ代</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ア～エ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266" w:type="dxa"/>
            <w:tcBorders>
              <w:top w:val="nil"/>
              <w:bottom w:val="dotted"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dotted" w:sz="4" w:space="0" w:color="auto"/>
            </w:tcBorders>
          </w:tcPr>
          <w:p w:rsidR="00E31849" w:rsidRPr="00E14209" w:rsidRDefault="00E31849" w:rsidP="006A53F2">
            <w:pPr>
              <w:spacing w:line="200" w:lineRule="exact"/>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上記イは、介護予防通所リハビリテーションでは受けることができません。</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保険給付の対象となっているサ－ビスと明確に区分されない曖昧な名目による費用の徴収は認められません。</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準用（平11老企25第3の6の3(1)②）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準用(第106条第5項)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第119条準用（第96条第5項）</w:t>
            </w:r>
          </w:p>
        </w:tc>
      </w:tr>
      <w:tr w:rsidR="00E31849" w:rsidRPr="00E14209" w:rsidTr="002A3FDC">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　サービスの提供に要した費用の支払いを受ける際、当該支払をした利用者に対し、領収証を交付していますか。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法第41条8項</w:t>
            </w:r>
          </w:p>
        </w:tc>
      </w:tr>
      <w:tr w:rsidR="00E31849" w:rsidRPr="00E14209" w:rsidTr="002A3FDC">
        <w:trPr>
          <w:trHeight w:val="1008"/>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66" w:type="dxa"/>
            <w:vMerge w:val="restart"/>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施行規則</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第65条</w:t>
            </w:r>
          </w:p>
        </w:tc>
      </w:tr>
      <w:tr w:rsidR="00E31849" w:rsidRPr="00E14209" w:rsidTr="002A3FDC">
        <w:trPr>
          <w:trHeight w:val="1110"/>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領収証の記載内容は、上記事務連絡の別紙様式に準じたものとし、医療費控除の対象となる金額及び居宅介護支援事業者等の名称等も記載してください。</w:t>
            </w:r>
          </w:p>
          <w:p w:rsidR="006A53F2" w:rsidRPr="00E14209" w:rsidRDefault="006A53F2" w:rsidP="006A53F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〔参考〕</w:t>
            </w:r>
          </w:p>
          <w:p w:rsidR="006A53F2" w:rsidRPr="00E14209" w:rsidRDefault="006A53F2" w:rsidP="006A53F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「介護保険制度下での居宅サービスの対価に係る医療費控除の取扱いについて」（平成12年6月1日老発第509号、平成28年10月3日事務連絡）</w:t>
            </w:r>
          </w:p>
        </w:tc>
        <w:tc>
          <w:tcPr>
            <w:tcW w:w="1266" w:type="dxa"/>
            <w:vMerge/>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21　</w:t>
            </w:r>
          </w:p>
          <w:p w:rsidR="00E31849" w:rsidRPr="00E14209" w:rsidRDefault="00E31849" w:rsidP="00E31849">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保険給付の請求のための証明書の交付</w:t>
            </w:r>
          </w:p>
        </w:tc>
        <w:tc>
          <w:tcPr>
            <w:tcW w:w="6703" w:type="dxa"/>
            <w:gridSpan w:val="4"/>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Pr>
          <w:p w:rsidR="006A53F2"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準用（第21条）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22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通所リハビリテーションの基本取扱方針</w:t>
            </w:r>
          </w:p>
        </w:tc>
        <w:tc>
          <w:tcPr>
            <w:tcW w:w="6703" w:type="dxa"/>
            <w:gridSpan w:val="4"/>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指定通所リハビリテーションは、利用者の要介護状態の軽減又は悪化の防止に資するよう、その目標を設定し、計画的に行っていますか。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条例第127条第1項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第113条第1項</w:t>
            </w:r>
          </w:p>
        </w:tc>
      </w:tr>
      <w:tr w:rsidR="00E31849" w:rsidRPr="00E14209" w:rsidTr="002A3FDC">
        <w:tc>
          <w:tcPr>
            <w:tcW w:w="1245" w:type="dxa"/>
            <w:vMerge/>
            <w:tcBorders>
              <w:bottom w:val="single" w:sz="4" w:space="0" w:color="auto"/>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自らその提供するサービスの質の評価を行い、常にその改善を図っていますか。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条例第127条第2項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第113条第2項</w:t>
            </w:r>
          </w:p>
        </w:tc>
      </w:tr>
      <w:tr w:rsidR="00E31849" w:rsidRPr="00E14209" w:rsidTr="002A3FDC">
        <w:tc>
          <w:tcPr>
            <w:tcW w:w="1245" w:type="dxa"/>
            <w:vMerge w:val="restart"/>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23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通所リハビリテーションの具体的取扱方針</w:t>
            </w:r>
          </w:p>
        </w:tc>
        <w:tc>
          <w:tcPr>
            <w:tcW w:w="6703" w:type="dxa"/>
            <w:gridSpan w:val="4"/>
            <w:tcBorders>
              <w:bottom w:val="dotted" w:sz="4" w:space="0" w:color="auto"/>
            </w:tcBorders>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サービスの提供に当たっては、医師の指示及び通所リハビリテーション計画に基づき、利用者の心身の機能の維持回復を図り、日常生活の自立に資するよう、妥当適切に行っていますか。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62506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条例第128条第1号</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第114条</w:t>
            </w:r>
          </w:p>
        </w:tc>
      </w:tr>
      <w:tr w:rsidR="00E31849" w:rsidRPr="00E14209" w:rsidTr="002A3FDC">
        <w:tc>
          <w:tcPr>
            <w:tcW w:w="1245" w:type="dxa"/>
            <w:vMerge/>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は、指定通所リハビリテーション事業所の医師の診療に基づき、個々の利用者に応じて作成された通所リハビリテーション計画に基づいて行われるものですが、グループごとにサービス提供が行われることを妨げるものではありません。</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第3の7の3(1)①</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とします。</w:t>
            </w:r>
          </w:p>
        </w:tc>
        <w:tc>
          <w:tcPr>
            <w:tcW w:w="1266" w:type="dxa"/>
            <w:tcBorders>
              <w:top w:val="nil"/>
              <w:bottom w:val="nil"/>
            </w:tcBorders>
          </w:tcPr>
          <w:p w:rsidR="000B6391" w:rsidRPr="00E14209" w:rsidRDefault="000B6391" w:rsidP="000B6391">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平11老企25</w:t>
            </w:r>
            <w:r w:rsidRPr="00E14209">
              <w:rPr>
                <w:rFonts w:ascii="MS UI Gothic" w:eastAsia="MS UI Gothic" w:hAnsi="MS UI Gothic" w:hint="eastAsia"/>
                <w:color w:val="000000" w:themeColor="text1"/>
                <w:sz w:val="16"/>
                <w:szCs w:val="18"/>
                <w:u w:val="single"/>
              </w:rPr>
              <w:br/>
              <w:t>第3の7の3(1)②</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通所リハビリテーション従業者は、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266" w:type="dxa"/>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条例第128条第2号</w:t>
            </w:r>
            <w:r w:rsidRPr="00E14209">
              <w:rPr>
                <w:rFonts w:ascii="MS UI Gothic" w:eastAsia="MS UI Gothic" w:hAnsi="MS UI Gothic" w:hint="eastAsia"/>
                <w:color w:val="000000" w:themeColor="text1"/>
                <w:sz w:val="16"/>
                <w:szCs w:val="18"/>
              </w:rPr>
              <w:br/>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サービスの提供に当たっては、常に利用者の病状、心身の状況及びその置かれている環境の的確な把握に努め、利用者に対し適切なサービスを提供していますか。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条例第128条第3号</w:t>
            </w:r>
            <w:r w:rsidRPr="00E14209">
              <w:rPr>
                <w:rFonts w:ascii="MS UI Gothic" w:eastAsia="MS UI Gothic" w:hAnsi="MS UI Gothic" w:hint="eastAsia"/>
                <w:color w:val="000000" w:themeColor="text1"/>
                <w:sz w:val="16"/>
                <w:szCs w:val="18"/>
              </w:rPr>
              <w:br/>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特に、認知症の状態にある要介護者に対しては、必要に応じ、その特性に対応したサービスが提供できる体制を整えてください。</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rPr>
          <w:trHeight w:val="972"/>
        </w:trPr>
        <w:tc>
          <w:tcPr>
            <w:tcW w:w="1245" w:type="dxa"/>
            <w:tcBorders>
              <w:top w:val="nil"/>
              <w:bottom w:val="nil"/>
            </w:tcBorders>
            <w:shd w:val="clear" w:color="auto" w:fill="auto"/>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条例第128条第3号</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第114条第4号</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rPr>
          <w:trHeight w:val="1270"/>
        </w:trPr>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会議の構成員は、医師、理学療法士、作業療法士、言語聴覚士、介護支援専門員、居宅サービス計画の原案に位置付けた指定居宅サービス等の担当者、看護師、准看護師、介護職員、介護予防・日常生活支援総合事業のサービス担当者及び保健師等</w:t>
            </w:r>
            <w:r w:rsidR="008A5E34" w:rsidRPr="00E14209">
              <w:rPr>
                <w:rFonts w:ascii="MS UI Gothic" w:eastAsia="MS UI Gothic" w:hAnsi="MS UI Gothic" w:hint="eastAsia"/>
                <w:color w:val="000000" w:themeColor="text1"/>
                <w:szCs w:val="21"/>
              </w:rPr>
              <w:t>とします。</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第3の7の3(1)⑪</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会議は、利用者及びその家族の参加を基本としますが、家庭内暴力等によりその参加が望ましくない場合や、家族が遠方に住んでいる等によりやむを得ず参加できない場合は、必ずしもその参加を求めるものではありません。</w:t>
            </w:r>
          </w:p>
          <w:p w:rsidR="000B6391" w:rsidRPr="00E14209" w:rsidRDefault="000B6391" w:rsidP="000B6391">
            <w:pPr>
              <w:spacing w:line="300" w:lineRule="exact"/>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また、リハビリテーション会議の開催の日程調整を行ったが、サービス担当者の事由等により、構成員がリハビリテーション会議を欠席した場合は、速やかに当該会議の内容について欠席者と情報共有</w:t>
            </w:r>
            <w:r w:rsidR="008D4B3E" w:rsidRPr="00E14209">
              <w:rPr>
                <w:rFonts w:ascii="MS UI Gothic" w:eastAsia="MS UI Gothic" w:hAnsi="MS UI Gothic" w:hint="eastAsia"/>
                <w:color w:val="000000" w:themeColor="text1"/>
                <w:szCs w:val="21"/>
              </w:rPr>
              <w:t>を図ってください。</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8D4B3E" w:rsidRPr="00E14209" w:rsidTr="002A3FDC">
        <w:tc>
          <w:tcPr>
            <w:tcW w:w="1245" w:type="dxa"/>
            <w:tcBorders>
              <w:top w:val="nil"/>
            </w:tcBorders>
          </w:tcPr>
          <w:p w:rsidR="008D4B3E" w:rsidRPr="00E14209" w:rsidRDefault="008D4B3E"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8D4B3E" w:rsidRPr="00E14209" w:rsidRDefault="008D4B3E" w:rsidP="000B6391">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リハビリテーション会議は、テレビ電話装置等を活用して行うことができるものとします。ただし、利用者又はその家族（以下、「利用者等」という。）が参加する場合にあっては、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tcBorders>
          </w:tcPr>
          <w:p w:rsidR="008D4B3E" w:rsidRPr="00E14209" w:rsidRDefault="008D4B3E"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8D4B3E" w:rsidRPr="00E14209" w:rsidRDefault="008D4B3E"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c>
          <w:tcPr>
            <w:tcW w:w="1245" w:type="dxa"/>
            <w:tcBorders>
              <w:bottom w:val="nil"/>
            </w:tcBorders>
          </w:tcPr>
          <w:p w:rsidR="000B6391" w:rsidRPr="00E14209" w:rsidRDefault="000B6391" w:rsidP="000B6391">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24　</w:t>
            </w:r>
          </w:p>
          <w:p w:rsidR="000B6391" w:rsidRPr="00E14209" w:rsidRDefault="000B6391" w:rsidP="000B6391">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通所リハビリテーション計画の作成</w:t>
            </w:r>
          </w:p>
        </w:tc>
        <w:tc>
          <w:tcPr>
            <w:tcW w:w="6703" w:type="dxa"/>
            <w:gridSpan w:val="4"/>
            <w:tcBorders>
              <w:bottom w:val="dotted" w:sz="4" w:space="0" w:color="auto"/>
            </w:tcBorders>
            <w:shd w:val="clear" w:color="auto" w:fill="auto"/>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医師及び理学療法士、作業療法士その他専ら指定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1F398C" w:rsidRPr="00E14209" w:rsidRDefault="000B6391" w:rsidP="000B6391">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条例第129条第1項</w:t>
            </w:r>
            <w:r w:rsidRPr="00E14209">
              <w:rPr>
                <w:rFonts w:ascii="MS UI Gothic" w:eastAsia="MS UI Gothic" w:hAnsi="MS UI Gothic" w:hint="eastAsia"/>
                <w:color w:val="000000" w:themeColor="text1"/>
                <w:sz w:val="16"/>
                <w:szCs w:val="18"/>
              </w:rPr>
              <w:br/>
              <w:t>平11厚令37</w:t>
            </w:r>
          </w:p>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第115条第1項</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は、指定通所リハビリテーション事業所の医師の診療に基づき、医師の診察内容及び運動機能検査、作業能力検査等の結果を基に、通所リハビリテーションの提供に関わる従業者が共同して個々の利用者ごとに作成してください。</w:t>
            </w:r>
          </w:p>
        </w:tc>
        <w:tc>
          <w:tcPr>
            <w:tcW w:w="1266" w:type="dxa"/>
            <w:tcBorders>
              <w:top w:val="nil"/>
              <w:bottom w:val="nil"/>
            </w:tcBorders>
          </w:tcPr>
          <w:p w:rsidR="000B6391" w:rsidRPr="00E14209" w:rsidRDefault="000B6391" w:rsidP="000B6391">
            <w:pPr>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A5E34" w:rsidRPr="00E14209">
              <w:rPr>
                <w:rFonts w:ascii="MS UI Gothic" w:eastAsia="MS UI Gothic" w:hAnsi="MS UI Gothic" w:hint="eastAsia"/>
                <w:color w:val="000000" w:themeColor="text1"/>
                <w:sz w:val="16"/>
                <w:szCs w:val="18"/>
              </w:rPr>
              <w:t>③</w:t>
            </w:r>
          </w:p>
        </w:tc>
      </w:tr>
      <w:tr w:rsidR="00E52F1E" w:rsidRPr="00E14209" w:rsidTr="002A3FDC">
        <w:trPr>
          <w:trHeight w:val="378"/>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通所リハビリテーション計画の目標及び内容については、利用者又は家族に説明を行うとともに、その実施状況や評価についても説明を行ってください。</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第3の7の3(1)④</w:t>
            </w:r>
          </w:p>
        </w:tc>
      </w:tr>
      <w:tr w:rsidR="00E52F1E" w:rsidRPr="00E14209" w:rsidTr="002A3FDC">
        <w:trPr>
          <w:trHeight w:val="2822"/>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通所リハビリテーション及び訪問リハビリテーションの目標及び当該目標を踏まえたリハビリテーション提供内容について整合性のとれた計画を作成した場合は、訪問リハビリテーション計画に関する基準を満たすことをもって、通所リハビリテーション計画に関する基準を満たしているものとみなすことができます。（通所リハビリテーションと訪問リハビリテーションの計画を一体的に作成することができます。）</w:t>
            </w:r>
            <w:r w:rsidRPr="00E14209">
              <w:rPr>
                <w:rFonts w:ascii="MS UI Gothic" w:eastAsia="MS UI Gothic" w:hAnsi="MS UI Gothic" w:cs="ＭＳ Ｐゴシック" w:hint="eastAsia"/>
                <w:color w:val="000000" w:themeColor="text1"/>
                <w:szCs w:val="21"/>
              </w:rPr>
              <w:t xml:space="preserve">　　</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条例第129条第6項</w:t>
            </w:r>
            <w:r w:rsidRPr="00E14209">
              <w:rPr>
                <w:rFonts w:ascii="MS UI Gothic" w:eastAsia="MS UI Gothic" w:hAnsi="MS UI Gothic" w:hint="eastAsia"/>
                <w:color w:val="000000" w:themeColor="text1"/>
                <w:sz w:val="16"/>
                <w:szCs w:val="18"/>
              </w:rPr>
              <w:br/>
            </w:r>
          </w:p>
        </w:tc>
      </w:tr>
      <w:tr w:rsidR="00E52F1E" w:rsidRPr="00E14209" w:rsidTr="002A3FDC">
        <w:trPr>
          <w:trHeight w:val="1543"/>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s="ＭＳ Ｐゴシック" w:hint="eastAsia"/>
                <w:color w:val="000000" w:themeColor="text1"/>
                <w:szCs w:val="21"/>
              </w:rPr>
              <w:t>当該計画の作成に当たっては、各々の事業の目標を踏まえたうえで、共通目標を設定することとします。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tc>
        <w:tc>
          <w:tcPr>
            <w:tcW w:w="1266" w:type="dxa"/>
            <w:tcBorders>
              <w:top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第3の7の3(1)⑫</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通所リハビリテーション計画は、既に居宅サービス計画が作成されている場合は、当該計画の内容に沿って作成していますか。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条例第129条第2項</w:t>
            </w:r>
            <w:r w:rsidRPr="00E14209">
              <w:rPr>
                <w:rFonts w:ascii="MS UI Gothic" w:eastAsia="MS UI Gothic" w:hAnsi="MS UI Gothic" w:hint="eastAsia"/>
                <w:color w:val="000000" w:themeColor="text1"/>
                <w:sz w:val="16"/>
                <w:szCs w:val="18"/>
              </w:rPr>
              <w:br/>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通所リハビリテーション計画を作成後に居宅サービス計画が作成された場合は、当該通所リハビリテーション計画が居宅サービスに沿ったものであるか確認し、必要に応じて変更してください。</w:t>
            </w:r>
          </w:p>
        </w:tc>
        <w:tc>
          <w:tcPr>
            <w:tcW w:w="1266" w:type="dxa"/>
            <w:tcBorders>
              <w:top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第3の7の3(1)⑤</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医師等の従業者は、通所リハビリテーション計画の作成に当たっては、その内容について利用者又はその家族に対して説明し、利用者の同意を得ていますか。また、当該通所リハビリテーション計画を利用者に交付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条例第129条</w:t>
            </w:r>
          </w:p>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第3項 、第4項</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通所リハビリテーション計画は、指定通所リハビリテーション事業所の医師の診療又は運動機能検査、作業能力検査等を基に、医師等の従業者が共同して、利用者の心身の状況、希望及びその置かれている環境を踏まえて作成されなければならないものであり、サービス内容等への利用者の意向の反映の機会を保障するため、指定通所リハビリテーション事業所の医師又は理学療法士、作業療法士若しくは言語聴覚士は、通所リハビリテーション計画の作成に当たっては、その内容等を説明した上で利用者の同意を得なければなりません。また、指定通所リハビリテーション事業所の管理者は、当該リハビリテーション計画書を利用者に交付しなければなりません。　　　</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86608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第3の7の3(1)⑥</w:t>
            </w:r>
          </w:p>
        </w:tc>
      </w:tr>
      <w:tr w:rsidR="00E52F1E" w:rsidRPr="00E14209" w:rsidTr="002A3FDC">
        <w:trPr>
          <w:trHeight w:val="662"/>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なお、交付した当該リハビリテーション計画書は、５年間保存しなければなりません。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条例133条第2項</w:t>
            </w:r>
          </w:p>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通所リハビリテーション従業者は、それぞれの利用者について、通所リハビリテーション計画に従ったサービスの実施状況及びその評価を診療記録に記載していますか。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86608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条例第129条第5項</w:t>
            </w:r>
            <w:r w:rsidRPr="00E14209">
              <w:rPr>
                <w:rFonts w:ascii="MS UI Gothic" w:eastAsia="MS UI Gothic" w:hAnsi="MS UI Gothic" w:hint="eastAsia"/>
                <w:color w:val="000000" w:themeColor="text1"/>
                <w:sz w:val="16"/>
                <w:szCs w:val="18"/>
              </w:rPr>
              <w:br/>
            </w:r>
          </w:p>
        </w:tc>
      </w:tr>
      <w:tr w:rsidR="00E52F1E" w:rsidRPr="00E14209" w:rsidTr="002A3FDC">
        <w:trPr>
          <w:trHeight w:val="900"/>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通所リハビリテーション及び訪問リハビリテーションにおいて整合性のとれた計画に従いリハビリテーションを実施した場合には、診療記録を一括して管理しても差し支えありません。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⑬</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指定通所リハビリテーションは、事業所内でサービスを提供することが原則ですが、次に掲げる条件を満たす場合においては、事業所の屋外でサービスを提供することができます。</w:t>
            </w:r>
          </w:p>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あらかじめ通所リハビリテーション計画に位置</w:t>
            </w:r>
            <w:r w:rsidR="00F75A86" w:rsidRPr="00E14209">
              <w:rPr>
                <w:rFonts w:ascii="MS UI Gothic" w:eastAsia="MS UI Gothic" w:hAnsi="MS UI Gothic" w:hint="eastAsia"/>
                <w:color w:val="000000" w:themeColor="text1"/>
                <w:szCs w:val="21"/>
              </w:rPr>
              <w:t>付け</w:t>
            </w:r>
            <w:r w:rsidRPr="00E14209">
              <w:rPr>
                <w:rFonts w:ascii="MS UI Gothic" w:eastAsia="MS UI Gothic" w:hAnsi="MS UI Gothic" w:hint="eastAsia"/>
                <w:color w:val="000000" w:themeColor="text1"/>
                <w:szCs w:val="21"/>
              </w:rPr>
              <w:t>られていること。</w:t>
            </w:r>
          </w:p>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ロ　効果的なリハビリテーションがのサービスが提供できること。</w:t>
            </w:r>
          </w:p>
        </w:tc>
        <w:tc>
          <w:tcPr>
            <w:tcW w:w="1266" w:type="dxa"/>
            <w:tcBorders>
              <w:top w:val="nil"/>
              <w:bottom w:val="single" w:sz="4" w:space="0" w:color="auto"/>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⑭</w:t>
            </w:r>
          </w:p>
        </w:tc>
      </w:tr>
      <w:tr w:rsidR="00E52F1E" w:rsidRPr="00E14209" w:rsidTr="002A3FDC">
        <w:tc>
          <w:tcPr>
            <w:tcW w:w="1245" w:type="dxa"/>
            <w:tcBorders>
              <w:top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tcBorders>
          </w:tcPr>
          <w:p w:rsidR="00E52F1E" w:rsidRPr="00E14209" w:rsidRDefault="00866089" w:rsidP="0086608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w:t>
            </w:r>
            <w:r w:rsidR="00E52F1E" w:rsidRPr="00E14209">
              <w:rPr>
                <w:rFonts w:ascii="MS UI Gothic" w:eastAsia="MS UI Gothic" w:hAnsi="MS UI Gothic" w:hint="eastAsia"/>
                <w:color w:val="000000" w:themeColor="text1"/>
                <w:szCs w:val="21"/>
              </w:rPr>
              <w:t xml:space="preserve">　居宅サービス計画に基づきサービスを提供している</w:t>
            </w:r>
            <w:r w:rsidRPr="00E14209">
              <w:rPr>
                <w:rFonts w:ascii="MS UI Gothic" w:eastAsia="MS UI Gothic" w:hAnsi="MS UI Gothic" w:hint="eastAsia"/>
                <w:color w:val="000000" w:themeColor="text1"/>
                <w:szCs w:val="21"/>
              </w:rPr>
              <w:t>場合に</w:t>
            </w:r>
            <w:r w:rsidR="00E52F1E" w:rsidRPr="00E14209">
              <w:rPr>
                <w:rFonts w:ascii="MS UI Gothic" w:eastAsia="MS UI Gothic" w:hAnsi="MS UI Gothic" w:hint="eastAsia"/>
                <w:color w:val="000000" w:themeColor="text1"/>
                <w:szCs w:val="21"/>
              </w:rPr>
              <w:t>、当該居宅サービス計画を作成している指定居宅介護支援事業者から通所リハビリテーション計画の提供の求めがあった際には、当該通所リハビリテーション計画を提供することに協力するよう努め</w:t>
            </w:r>
            <w:r w:rsidRPr="00E14209">
              <w:rPr>
                <w:rFonts w:ascii="MS UI Gothic" w:eastAsia="MS UI Gothic" w:hAnsi="MS UI Gothic" w:hint="eastAsia"/>
                <w:color w:val="000000" w:themeColor="text1"/>
                <w:szCs w:val="21"/>
              </w:rPr>
              <w:t>ていますか。</w:t>
            </w:r>
          </w:p>
        </w:tc>
        <w:tc>
          <w:tcPr>
            <w:tcW w:w="1266" w:type="dxa"/>
            <w:tcBorders>
              <w:top w:val="single" w:sz="4" w:space="0" w:color="auto"/>
            </w:tcBorders>
          </w:tcPr>
          <w:p w:rsidR="00E52F1E" w:rsidRPr="00E14209" w:rsidRDefault="00866089"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⑮</w:t>
            </w:r>
          </w:p>
        </w:tc>
      </w:tr>
      <w:tr w:rsidR="00E52F1E" w:rsidRPr="00E14209" w:rsidTr="002A3FDC">
        <w:tc>
          <w:tcPr>
            <w:tcW w:w="1245" w:type="dxa"/>
            <w:vMerge w:val="restart"/>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25</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利用者に関する市町村への通知</w:t>
            </w:r>
          </w:p>
        </w:tc>
        <w:tc>
          <w:tcPr>
            <w:tcW w:w="6703" w:type="dxa"/>
            <w:gridSpan w:val="4"/>
            <w:tcBorders>
              <w:bottom w:val="dotted" w:sz="4" w:space="0" w:color="auto"/>
            </w:tcBorders>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利用者が、次のいずれかに該当する場合は、遅滞なく、意見を付してその旨を市町村に通知していますか。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F75A86"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準用(第27条)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準用（第26条）</w:t>
            </w:r>
          </w:p>
        </w:tc>
      </w:tr>
      <w:tr w:rsidR="00E52F1E" w:rsidRPr="00E14209" w:rsidTr="002A3FDC">
        <w:tc>
          <w:tcPr>
            <w:tcW w:w="1245" w:type="dxa"/>
            <w:vMerge/>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E52F1E" w:rsidRPr="00E14209" w:rsidRDefault="00E52F1E" w:rsidP="00E52F1E">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正当な理由なしにサービスの利用に関する指示に従わないことにより、要介護状態等の程度を増進させたと認められるとき。</w:t>
            </w:r>
          </w:p>
          <w:p w:rsidR="00E52F1E" w:rsidRPr="00E14209" w:rsidRDefault="00E52F1E" w:rsidP="00E52F1E">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偽りその他不正な行為によって保険給付を受け、又は受けようとしたとき。</w:t>
            </w:r>
          </w:p>
        </w:tc>
        <w:tc>
          <w:tcPr>
            <w:tcW w:w="1266" w:type="dxa"/>
            <w:tcBorders>
              <w:top w:val="nil"/>
            </w:tcBorders>
          </w:tcPr>
          <w:p w:rsidR="00E52F1E" w:rsidRPr="00E14209" w:rsidRDefault="00E52F1E"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Pr>
          <w:p w:rsidR="00E52F1E" w:rsidRPr="00E14209" w:rsidRDefault="00E52F1E" w:rsidP="00E52F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52F1E" w:rsidRPr="00E14209" w:rsidTr="002A3FDC">
        <w:trPr>
          <w:trHeight w:val="278"/>
        </w:trPr>
        <w:tc>
          <w:tcPr>
            <w:tcW w:w="1245" w:type="dxa"/>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26</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緊急時等の対応</w:t>
            </w:r>
          </w:p>
        </w:tc>
        <w:tc>
          <w:tcPr>
            <w:tcW w:w="6703" w:type="dxa"/>
            <w:gridSpan w:val="4"/>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現にサービスの提供を行っているときに利用者に病状の急変が生じた場合その他必要な場合は、速やかに主治の医師への連絡を行う等の必要な措置を講じていますか。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第119条準用(第27条）</w:t>
            </w:r>
          </w:p>
        </w:tc>
      </w:tr>
      <w:tr w:rsidR="00E52F1E" w:rsidRPr="00E14209" w:rsidTr="002A3FDC">
        <w:tc>
          <w:tcPr>
            <w:tcW w:w="1245" w:type="dxa"/>
            <w:tcBorders>
              <w:bottom w:val="nil"/>
            </w:tcBorders>
          </w:tcPr>
          <w:p w:rsidR="00F75A86"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27</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管理者等の責務</w:t>
            </w:r>
          </w:p>
        </w:tc>
        <w:tc>
          <w:tcPr>
            <w:tcW w:w="6703" w:type="dxa"/>
            <w:gridSpan w:val="4"/>
            <w:shd w:val="clear" w:color="auto" w:fill="auto"/>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管理者は、医師、理学療法士、作業療法士若しくは言語聴覚士又は専ら通所リハビリテーションの提供に当たる看護師のうちから選任した者に、必要な管理の代行をさせることができますが、この場合、組織図等により、指揮命令系統を明確にし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F75A86">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条例第130条第1項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第116条</w:t>
            </w:r>
          </w:p>
        </w:tc>
      </w:tr>
      <w:tr w:rsidR="00E52F1E" w:rsidRPr="00E14209" w:rsidTr="002A3FDC">
        <w:tc>
          <w:tcPr>
            <w:tcW w:w="1245" w:type="dxa"/>
            <w:tcBorders>
              <w:top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auto"/>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管理者又は①の管理を代行する者は、通所リハビリテーション事業所の従業者に、「通所リハビリテーションの運営に関する基準」を遵守させるために必要な指揮命令を行っていますか。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F75A86">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条例第130条第2項</w:t>
            </w:r>
            <w:r w:rsidRPr="00E14209">
              <w:rPr>
                <w:rFonts w:ascii="MS UI Gothic" w:eastAsia="MS UI Gothic" w:hAnsi="MS UI Gothic" w:hint="eastAsia"/>
                <w:color w:val="000000" w:themeColor="text1"/>
                <w:sz w:val="16"/>
                <w:szCs w:val="18"/>
              </w:rPr>
              <w:br/>
            </w:r>
          </w:p>
        </w:tc>
      </w:tr>
      <w:tr w:rsidR="00E52F1E" w:rsidRPr="00E14209" w:rsidTr="002A3FDC">
        <w:tc>
          <w:tcPr>
            <w:tcW w:w="1245" w:type="dxa"/>
            <w:tcBorders>
              <w:bottom w:val="nil"/>
            </w:tcBorders>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28</w:t>
            </w:r>
          </w:p>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運営規程</w:t>
            </w:r>
          </w:p>
        </w:tc>
        <w:tc>
          <w:tcPr>
            <w:tcW w:w="6703" w:type="dxa"/>
            <w:gridSpan w:val="4"/>
            <w:tcBorders>
              <w:bottom w:val="nil"/>
            </w:tcBorders>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次に掲げる事業の運営についての重要事項に関する規程（以下、｢運営規程」という。）を定めていますか。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条例第131条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第117条</w:t>
            </w:r>
          </w:p>
        </w:tc>
      </w:tr>
      <w:tr w:rsidR="00E52F1E" w:rsidRPr="00E14209" w:rsidTr="005566DD">
        <w:trPr>
          <w:trHeight w:val="530"/>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DE514C" w:rsidRPr="00E14209" w:rsidRDefault="00DE514C" w:rsidP="00DE514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運営規程には、次の事項を定めるものとします。</w:t>
            </w:r>
          </w:p>
          <w:p w:rsidR="00E52F1E" w:rsidRPr="00E14209" w:rsidRDefault="00E52F1E" w:rsidP="00F75A86">
            <w:pPr>
              <w:ind w:leftChars="50" w:left="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事業の目的及び運営の方針</w:t>
            </w:r>
            <w:r w:rsidRPr="00E14209">
              <w:rPr>
                <w:rFonts w:ascii="MS UI Gothic" w:eastAsia="MS UI Gothic" w:hAnsi="MS UI Gothic" w:hint="eastAsia"/>
                <w:color w:val="000000" w:themeColor="text1"/>
                <w:szCs w:val="21"/>
              </w:rPr>
              <w:br/>
              <w:t>イ　従業者の職種、員数及び職務内容</w:t>
            </w:r>
            <w:r w:rsidRPr="00E14209">
              <w:rPr>
                <w:rFonts w:ascii="MS UI Gothic" w:eastAsia="MS UI Gothic" w:hAnsi="MS UI Gothic" w:hint="eastAsia"/>
                <w:color w:val="000000" w:themeColor="text1"/>
                <w:szCs w:val="21"/>
              </w:rPr>
              <w:br/>
              <w:t>ウ　営業日及び営業時間</w:t>
            </w:r>
            <w:r w:rsidRPr="00E14209">
              <w:rPr>
                <w:rFonts w:ascii="MS UI Gothic" w:eastAsia="MS UI Gothic" w:hAnsi="MS UI Gothic" w:hint="eastAsia"/>
                <w:color w:val="000000" w:themeColor="text1"/>
                <w:szCs w:val="21"/>
              </w:rPr>
              <w:br/>
              <w:t>エ　利用定員</w:t>
            </w:r>
            <w:r w:rsidRPr="00E14209">
              <w:rPr>
                <w:rFonts w:ascii="MS UI Gothic" w:eastAsia="MS UI Gothic" w:hAnsi="MS UI Gothic" w:hint="eastAsia"/>
                <w:color w:val="000000" w:themeColor="text1"/>
                <w:szCs w:val="21"/>
              </w:rPr>
              <w:br/>
              <w:t>オ　サービスの内容及び利用料その他の費用の額</w:t>
            </w:r>
          </w:p>
          <w:p w:rsidR="00F75A86" w:rsidRPr="00E14209" w:rsidRDefault="00E52F1E" w:rsidP="00F75A86">
            <w:pPr>
              <w:ind w:leftChars="50" w:left="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カ　通常の事業の実施地域</w:t>
            </w:r>
            <w:r w:rsidRPr="00E14209">
              <w:rPr>
                <w:rFonts w:ascii="MS UI Gothic" w:eastAsia="MS UI Gothic" w:hAnsi="MS UI Gothic" w:hint="eastAsia"/>
                <w:color w:val="000000" w:themeColor="text1"/>
                <w:szCs w:val="21"/>
              </w:rPr>
              <w:br/>
              <w:t>キ　サービス利用に当たっての留意事項</w:t>
            </w:r>
            <w:r w:rsidRPr="00E14209">
              <w:rPr>
                <w:rFonts w:ascii="MS UI Gothic" w:eastAsia="MS UI Gothic" w:hAnsi="MS UI Gothic" w:hint="eastAsia"/>
                <w:color w:val="000000" w:themeColor="text1"/>
                <w:szCs w:val="21"/>
              </w:rPr>
              <w:br/>
              <w:t>ク　非常災害対策</w:t>
            </w:r>
            <w:r w:rsidRPr="00E14209">
              <w:rPr>
                <w:rFonts w:ascii="MS UI Gothic" w:eastAsia="MS UI Gothic" w:hAnsi="MS UI Gothic" w:hint="eastAsia"/>
                <w:color w:val="000000" w:themeColor="text1"/>
                <w:szCs w:val="21"/>
              </w:rPr>
              <w:br/>
            </w:r>
            <w:r w:rsidRPr="00E14209">
              <w:rPr>
                <w:rFonts w:ascii="MS UI Gothic" w:eastAsia="MS UI Gothic" w:hAnsi="MS UI Gothic" w:hint="eastAsia"/>
                <w:color w:val="000000" w:themeColor="text1"/>
                <w:szCs w:val="21"/>
                <w:u w:val="single"/>
              </w:rPr>
              <w:t xml:space="preserve">ケ　</w:t>
            </w:r>
            <w:r w:rsidR="00F75A86" w:rsidRPr="00E14209">
              <w:rPr>
                <w:rFonts w:ascii="MS UI Gothic" w:eastAsia="MS UI Gothic" w:hAnsi="MS UI Gothic" w:hint="eastAsia"/>
                <w:color w:val="000000" w:themeColor="text1"/>
                <w:szCs w:val="21"/>
                <w:u w:val="single"/>
              </w:rPr>
              <w:t>虐待の防止のための措置に関する事項</w:t>
            </w:r>
          </w:p>
          <w:p w:rsidR="00E52F1E" w:rsidRPr="00E14209" w:rsidRDefault="00F75A86" w:rsidP="00F75A86">
            <w:pPr>
              <w:ind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コ </w:t>
            </w:r>
            <w:r w:rsidR="00E52F1E" w:rsidRPr="00E14209">
              <w:rPr>
                <w:rFonts w:ascii="MS UI Gothic" w:eastAsia="MS UI Gothic" w:hAnsi="MS UI Gothic" w:hint="eastAsia"/>
                <w:color w:val="000000" w:themeColor="text1"/>
                <w:szCs w:val="21"/>
              </w:rPr>
              <w:t>その他運営に関する重要事項</w:t>
            </w:r>
          </w:p>
        </w:tc>
        <w:tc>
          <w:tcPr>
            <w:tcW w:w="1266" w:type="dxa"/>
            <w:tcBorders>
              <w:top w:val="nil"/>
              <w:bottom w:val="nil"/>
            </w:tcBorders>
            <w:shd w:val="clear" w:color="auto" w:fill="auto"/>
          </w:tcPr>
          <w:p w:rsidR="00E52F1E" w:rsidRPr="00E14209" w:rsidRDefault="00E52F1E"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F75A86" w:rsidRPr="00E14209" w:rsidTr="002A3FDC">
        <w:trPr>
          <w:trHeight w:val="46"/>
        </w:trPr>
        <w:tc>
          <w:tcPr>
            <w:tcW w:w="1245" w:type="dxa"/>
            <w:tcBorders>
              <w:top w:val="nil"/>
              <w:bottom w:val="nil"/>
            </w:tcBorders>
          </w:tcPr>
          <w:p w:rsidR="00F75A86" w:rsidRPr="00E14209" w:rsidRDefault="00F75A86"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F75A86" w:rsidRPr="00E14209" w:rsidRDefault="00F75A86" w:rsidP="00F75A86">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w:t>
            </w:r>
            <w:r w:rsidR="00DE514C" w:rsidRPr="00E14209">
              <w:rPr>
                <w:rFonts w:ascii="MS UI Gothic" w:eastAsia="MS UI Gothic" w:hAnsi="MS UI Gothic" w:hint="eastAsia"/>
                <w:color w:val="000000" w:themeColor="text1"/>
                <w:szCs w:val="21"/>
                <w:u w:val="single"/>
              </w:rPr>
              <w:t>従</w:t>
            </w:r>
            <w:r w:rsidRPr="00E14209">
              <w:rPr>
                <w:rFonts w:ascii="MS UI Gothic" w:eastAsia="MS UI Gothic" w:hAnsi="MS UI Gothic" w:hint="eastAsia"/>
                <w:color w:val="000000" w:themeColor="text1"/>
                <w:szCs w:val="21"/>
                <w:u w:val="single"/>
              </w:rPr>
              <w:t>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6" w:type="dxa"/>
            <w:tcBorders>
              <w:top w:val="nil"/>
              <w:bottom w:val="nil"/>
            </w:tcBorders>
            <w:shd w:val="clear" w:color="auto" w:fill="auto"/>
          </w:tcPr>
          <w:p w:rsidR="00F75A86" w:rsidRPr="00E14209" w:rsidRDefault="00F75A86"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F75A86" w:rsidRPr="00E14209" w:rsidRDefault="00DE514C" w:rsidP="00DE514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準用（平11老企25第3の1の3(19)①）</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ウの「営業日及び営業時間」について、7時間以上8時間未満の指定通所リハビリテーションの前後に連続して延長サービスを行う指定通所リハビリテーション事業所にあっては、サービス提供時間とは別に当該延長サービスを行う時間を運営規程に明記すること。</w:t>
            </w:r>
          </w:p>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例えば、提供時間帯（</w:t>
            </w:r>
            <w:r w:rsidR="00DE514C" w:rsidRPr="00E14209">
              <w:rPr>
                <w:rFonts w:ascii="MS UI Gothic" w:eastAsia="MS UI Gothic" w:hAnsi="MS UI Gothic" w:hint="eastAsia"/>
                <w:color w:val="000000" w:themeColor="text1"/>
                <w:szCs w:val="21"/>
              </w:rPr>
              <w:t>７</w:t>
            </w:r>
            <w:r w:rsidRPr="00E14209">
              <w:rPr>
                <w:rFonts w:ascii="MS UI Gothic" w:eastAsia="MS UI Gothic" w:hAnsi="MS UI Gothic" w:hint="eastAsia"/>
                <w:color w:val="000000" w:themeColor="text1"/>
                <w:szCs w:val="21"/>
              </w:rPr>
              <w:t>時間）の前に連続して１時間、後に連続して２時間、合計３時間の延長サービスを行う指定通所リハビリテーション事業所にあっては、当該指定通所リハビリテーション事業所の営業時間は</w:t>
            </w:r>
            <w:r w:rsidR="00DE514C" w:rsidRPr="00E14209">
              <w:rPr>
                <w:rFonts w:ascii="MS UI Gothic" w:eastAsia="MS UI Gothic" w:hAnsi="MS UI Gothic" w:hint="eastAsia"/>
                <w:color w:val="000000" w:themeColor="text1"/>
                <w:szCs w:val="21"/>
              </w:rPr>
              <w:t>10</w:t>
            </w:r>
            <w:r w:rsidRPr="00E14209">
              <w:rPr>
                <w:rFonts w:ascii="MS UI Gothic" w:eastAsia="MS UI Gothic" w:hAnsi="MS UI Gothic" w:hint="eastAsia"/>
                <w:color w:val="000000" w:themeColor="text1"/>
                <w:szCs w:val="21"/>
              </w:rPr>
              <w:t>時間であるが、運営規程には、提供時間帯</w:t>
            </w:r>
            <w:r w:rsidR="00DE514C" w:rsidRPr="00E14209">
              <w:rPr>
                <w:rFonts w:ascii="MS UI Gothic" w:eastAsia="MS UI Gothic" w:hAnsi="MS UI Gothic" w:hint="eastAsia"/>
                <w:color w:val="000000" w:themeColor="text1"/>
                <w:szCs w:val="21"/>
              </w:rPr>
              <w:t>７</w:t>
            </w:r>
            <w:r w:rsidRPr="00E14209">
              <w:rPr>
                <w:rFonts w:ascii="MS UI Gothic" w:eastAsia="MS UI Gothic" w:hAnsi="MS UI Gothic" w:hint="eastAsia"/>
                <w:color w:val="000000" w:themeColor="text1"/>
                <w:szCs w:val="21"/>
              </w:rPr>
              <w:t>時間、延長サービスを行う時間３時間とそれぞれ記載するものとすること。</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準用（平11老企25第3の6の3(4)①）</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エの「利用定員」とは、同時に通所リハビリテーションを受けることができる利用者の数の上限をいいます。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準用（平11老企25第3の6の3(4)②）</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オの「通所リハビリテーションの内容」は、入浴、食事の有無等のサービスの内容を指します。</w:t>
            </w:r>
          </w:p>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料」には、法定代理受領サービスである通所リハビリテーションに係る利用料（1割、2割又は3割負担）及び法定代理受領サービスでない通所リハビリテーションの利用料を、「その他の費用の額」には、徴収が認められている交通費の額及び必要に応じてその他のサービスに係る費用の額を規定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準用（平11老企25第3の6の3(4)③）</w:t>
            </w:r>
            <w:r w:rsidRPr="00E14209">
              <w:rPr>
                <w:rFonts w:ascii="MS UI Gothic" w:eastAsia="MS UI Gothic" w:hAnsi="MS UI Gothic" w:hint="eastAsia"/>
                <w:color w:val="000000" w:themeColor="text1"/>
                <w:sz w:val="16"/>
                <w:szCs w:val="18"/>
              </w:rPr>
              <w:br/>
              <w:t>準用（平11老企25第3の1の3(17)②）</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カの「通常の事業の実施地域」は、客観的にその区域が特定されるものとします。なお、通常の事業の実施地域を越えてサービスの提供を行うこと妨げるものではありません。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準用（平11老企25第3の1の3(17)③）</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キの「サービス利用に当たっての留意事項」は、利用者がサービスの提供を受ける際に、利用者側が留意すべき事項（機能訓練室を利用する際の注意事項等）を指します。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準用（平11老企25第3の6の3(4)④）</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tcPr>
          <w:p w:rsidR="00E52F1E" w:rsidRPr="00E14209" w:rsidRDefault="00E52F1E"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クの「非常災害対策」は、非常災害に関する具体的計画を指します。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準用（平11老企25第3の6の3(4)⑤）</w:t>
            </w:r>
          </w:p>
        </w:tc>
      </w:tr>
      <w:tr w:rsidR="00646173" w:rsidRPr="00E14209" w:rsidTr="002A3FDC">
        <w:tc>
          <w:tcPr>
            <w:tcW w:w="1245" w:type="dxa"/>
            <w:tcBorders>
              <w:top w:val="nil"/>
              <w:bottom w:val="single" w:sz="4" w:space="0" w:color="auto"/>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single"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16F6">
              <w:rPr>
                <w:rFonts w:ascii="MS UI Gothic" w:eastAsia="MS UI Gothic" w:hAnsi="MS UI Gothic" w:hint="eastAsia"/>
                <w:color w:val="000000" w:themeColor="text1"/>
                <w:szCs w:val="21"/>
                <w:u w:val="single"/>
              </w:rPr>
              <w:t>ケ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E116F6" w:rsidRPr="008171B6">
              <w:rPr>
                <w:rFonts w:ascii="MS UI Gothic" w:eastAsia="MS UI Gothic" w:hAnsi="MS UI Gothic" w:hint="eastAsia"/>
                <w:szCs w:val="21"/>
                <w:u w:val="single"/>
              </w:rPr>
              <w:t>なお、虐待防止に係る措置は、令和６年３月３１日まで努力義務（令和６年４月１日より義務化）。</w:t>
            </w:r>
          </w:p>
        </w:tc>
        <w:tc>
          <w:tcPr>
            <w:tcW w:w="1266" w:type="dxa"/>
            <w:tcBorders>
              <w:top w:val="nil"/>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nil"/>
            </w:tcBorders>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準用（平11老企25第3の1の3(19)⑤）</w:t>
            </w:r>
          </w:p>
        </w:tc>
      </w:tr>
      <w:tr w:rsidR="00646173" w:rsidRPr="00E14209" w:rsidTr="002A3FDC">
        <w:trPr>
          <w:trHeight w:val="685"/>
        </w:trPr>
        <w:tc>
          <w:tcPr>
            <w:tcW w:w="1245" w:type="dxa"/>
            <w:vMerge w:val="restart"/>
            <w:tcBorders>
              <w:bottom w:val="nil"/>
            </w:tcBorders>
          </w:tcPr>
          <w:p w:rsidR="00646173" w:rsidRPr="00E14209" w:rsidRDefault="00646173" w:rsidP="00646173">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29</w:t>
            </w:r>
          </w:p>
          <w:p w:rsidR="00646173" w:rsidRPr="00E14209" w:rsidRDefault="00646173"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勤務体制の確保等</w:t>
            </w:r>
          </w:p>
        </w:tc>
        <w:tc>
          <w:tcPr>
            <w:tcW w:w="6703" w:type="dxa"/>
            <w:gridSpan w:val="4"/>
            <w:tcBorders>
              <w:bottom w:val="dotted"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①　管理者及び従業者と労働契約を交わしていますか。また、労働条件通知書等を書面で明示し交付していますか。　　</w:t>
            </w:r>
          </w:p>
        </w:tc>
        <w:tc>
          <w:tcPr>
            <w:tcW w:w="1266" w:type="dxa"/>
            <w:vMerge w:val="restart"/>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労働基準法</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第15条</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労働基準法施行規則</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第5条</w:t>
            </w:r>
          </w:p>
        </w:tc>
      </w:tr>
      <w:tr w:rsidR="00646173" w:rsidRPr="00E14209" w:rsidTr="002A3FDC">
        <w:trPr>
          <w:trHeight w:val="647"/>
        </w:trPr>
        <w:tc>
          <w:tcPr>
            <w:tcW w:w="1245" w:type="dxa"/>
            <w:vMerge/>
            <w:tcBorders>
              <w:bottom w:val="nil"/>
            </w:tcBorders>
          </w:tcPr>
          <w:p w:rsidR="00646173" w:rsidRPr="00E14209" w:rsidRDefault="00646173" w:rsidP="00646173">
            <w:pPr>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646173" w:rsidRPr="00E14209" w:rsidRDefault="00646173" w:rsidP="00646173">
            <w:pPr>
              <w:tabs>
                <w:tab w:val="left" w:pos="2676"/>
              </w:tabs>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雇用（労働）契約において、労働基準法により下記のような条件を書面で明示することとされています。</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労働契約の期間に関する事項</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② </w:t>
            </w:r>
            <w:r w:rsidRPr="00E14209">
              <w:rPr>
                <w:rFonts w:ascii="MS UI Gothic" w:eastAsia="MS UI Gothic" w:hAnsi="MS UI Gothic" w:hint="eastAsia"/>
                <w:color w:val="000000" w:themeColor="text1"/>
                <w:szCs w:val="21"/>
              </w:rPr>
              <w:t>期間の定めのある労働契約を更新する場合の基準</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③ </w:t>
            </w:r>
            <w:r w:rsidRPr="00E14209">
              <w:rPr>
                <w:rFonts w:ascii="MS UI Gothic" w:eastAsia="MS UI Gothic" w:hAnsi="MS UI Gothic" w:hint="eastAsia"/>
                <w:color w:val="000000" w:themeColor="text1"/>
                <w:szCs w:val="21"/>
              </w:rPr>
              <w:t>就業の場所及び従事すべき業務に関する事項</w:t>
            </w:r>
          </w:p>
          <w:p w:rsidR="00646173" w:rsidRPr="00E14209" w:rsidRDefault="00646173" w:rsidP="00646173">
            <w:pPr>
              <w:tabs>
                <w:tab w:val="left" w:pos="26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④ </w:t>
            </w:r>
            <w:r w:rsidRPr="00E14209">
              <w:rPr>
                <w:rFonts w:ascii="MS UI Gothic" w:eastAsia="MS UI Gothic" w:hAnsi="MS UI Gothic" w:hint="eastAsia"/>
                <w:color w:val="000000" w:themeColor="text1"/>
                <w:szCs w:val="21"/>
              </w:rPr>
              <w:t>始業・終業時刻、時間外労働の有無、休憩時間、休日、休暇、交替制勤務をさせる場合は就業時転換に関する事項</w:t>
            </w:r>
          </w:p>
          <w:p w:rsidR="00646173" w:rsidRPr="00E14209" w:rsidRDefault="00646173" w:rsidP="00646173">
            <w:pPr>
              <w:tabs>
                <w:tab w:val="left" w:pos="26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⑤ </w:t>
            </w:r>
            <w:r w:rsidRPr="00E14209">
              <w:rPr>
                <w:rFonts w:ascii="MS UI Gothic" w:eastAsia="MS UI Gothic" w:hAnsi="MS UI Gothic" w:hint="eastAsia"/>
                <w:color w:val="000000" w:themeColor="text1"/>
                <w:szCs w:val="21"/>
              </w:rPr>
              <w:t>賃金の決定、計算及び支払の方法、賃金の締切り及び支払の時期に関する事項</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⑥ </w:t>
            </w:r>
            <w:r w:rsidRPr="00E14209">
              <w:rPr>
                <w:rFonts w:ascii="MS UI Gothic" w:eastAsia="MS UI Gothic" w:hAnsi="MS UI Gothic" w:hint="eastAsia"/>
                <w:color w:val="000000" w:themeColor="text1"/>
                <w:szCs w:val="21"/>
              </w:rPr>
              <w:t>退職に関する事項（解雇の事由を含む）</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⑦ </w:t>
            </w:r>
            <w:r w:rsidRPr="00E14209">
              <w:rPr>
                <w:rFonts w:ascii="MS UI Gothic" w:eastAsia="MS UI Gothic" w:hAnsi="MS UI Gothic" w:hint="eastAsia"/>
                <w:color w:val="000000" w:themeColor="text1"/>
                <w:szCs w:val="21"/>
              </w:rPr>
              <w:t xml:space="preserve">昇給の有無（※）  </w:t>
            </w:r>
            <w:r w:rsidRPr="00E14209">
              <w:rPr>
                <w:rFonts w:ascii="MS UI Gothic" w:eastAsia="MS UI Gothic" w:hAnsi="MS UI Gothic" w:cs="ＭＳ 明朝" w:hint="eastAsia"/>
                <w:color w:val="000000" w:themeColor="text1"/>
                <w:szCs w:val="21"/>
              </w:rPr>
              <w:t xml:space="preserve">⑧ </w:t>
            </w:r>
            <w:r w:rsidRPr="00E14209">
              <w:rPr>
                <w:rFonts w:ascii="MS UI Gothic" w:eastAsia="MS UI Gothic" w:hAnsi="MS UI Gothic" w:hint="eastAsia"/>
                <w:color w:val="000000" w:themeColor="text1"/>
                <w:szCs w:val="21"/>
              </w:rPr>
              <w:t>退職手当の有無（※）</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⑨ </w:t>
            </w:r>
            <w:r w:rsidRPr="00E14209">
              <w:rPr>
                <w:rFonts w:ascii="MS UI Gothic" w:eastAsia="MS UI Gothic" w:hAnsi="MS UI Gothic" w:hint="eastAsia"/>
                <w:color w:val="000000" w:themeColor="text1"/>
                <w:szCs w:val="21"/>
              </w:rPr>
              <w:t xml:space="preserve">賞与の有無（※）  </w:t>
            </w:r>
            <w:r w:rsidRPr="00E14209">
              <w:rPr>
                <w:rFonts w:ascii="MS UI Gothic" w:eastAsia="MS UI Gothic" w:hAnsi="MS UI Gothic" w:cs="ＭＳ 明朝" w:hint="eastAsia"/>
                <w:color w:val="000000" w:themeColor="text1"/>
                <w:szCs w:val="21"/>
              </w:rPr>
              <w:t>⑩</w:t>
            </w:r>
            <w:r w:rsidRPr="00E14209">
              <w:rPr>
                <w:rFonts w:ascii="MS UI Gothic" w:eastAsia="MS UI Gothic" w:hAnsi="MS UI Gothic" w:hint="eastAsia"/>
                <w:color w:val="000000" w:themeColor="text1"/>
                <w:szCs w:val="21"/>
              </w:rPr>
              <w:t>相談窓口（※）</w:t>
            </w:r>
          </w:p>
        </w:tc>
        <w:tc>
          <w:tcPr>
            <w:tcW w:w="1266" w:type="dxa"/>
            <w:vMerge/>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vMerge/>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1458"/>
        </w:trPr>
        <w:tc>
          <w:tcPr>
            <w:tcW w:w="1245" w:type="dxa"/>
            <w:vMerge/>
            <w:tcBorders>
              <w:bottom w:val="nil"/>
            </w:tcBorders>
          </w:tcPr>
          <w:p w:rsidR="00646173" w:rsidRPr="00E14209" w:rsidRDefault="00646173" w:rsidP="00646173">
            <w:pPr>
              <w:rPr>
                <w:rFonts w:ascii="MS UI Gothic" w:eastAsia="MS UI Gothic" w:hAnsi="MS UI Gothic"/>
                <w:color w:val="000000" w:themeColor="text1"/>
                <w:szCs w:val="21"/>
              </w:rPr>
            </w:pPr>
          </w:p>
        </w:tc>
        <w:tc>
          <w:tcPr>
            <w:tcW w:w="6703" w:type="dxa"/>
            <w:gridSpan w:val="4"/>
            <w:tcBorders>
              <w:top w:val="dotted" w:sz="4" w:space="0" w:color="auto"/>
            </w:tcBorders>
          </w:tcPr>
          <w:p w:rsidR="00646173" w:rsidRPr="00E14209" w:rsidRDefault="00646173" w:rsidP="00646173">
            <w:pPr>
              <w:tabs>
                <w:tab w:val="left" w:pos="2676"/>
              </w:tabs>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E14209">
              <w:rPr>
                <w:rFonts w:ascii="MS UI Gothic" w:eastAsia="MS UI Gothic" w:hAnsi="MS UI Gothic" w:cs="ＭＳ 明朝" w:hint="eastAsia"/>
                <w:color w:val="000000" w:themeColor="text1"/>
                <w:szCs w:val="21"/>
              </w:rPr>
              <w:t>⑦</w:t>
            </w:r>
            <w:r w:rsidRPr="00E14209">
              <w:rPr>
                <w:rFonts w:ascii="MS UI Gothic" w:eastAsia="MS UI Gothic" w:hAnsi="MS UI Gothic" w:hint="eastAsia"/>
                <w:color w:val="000000" w:themeColor="text1"/>
                <w:szCs w:val="21"/>
              </w:rPr>
              <w:t xml:space="preserve">、⑧、⑨及び⑩についても文書で明示しなくてはなりません。　</w:t>
            </w:r>
          </w:p>
        </w:tc>
        <w:tc>
          <w:tcPr>
            <w:tcW w:w="1266" w:type="dxa"/>
            <w:vMerge/>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vMerge/>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1000"/>
        </w:trPr>
        <w:tc>
          <w:tcPr>
            <w:tcW w:w="1245" w:type="dxa"/>
            <w:tcBorders>
              <w:top w:val="nil"/>
              <w:bottom w:val="nil"/>
            </w:tcBorders>
          </w:tcPr>
          <w:p w:rsidR="00646173" w:rsidRPr="00E14209" w:rsidRDefault="00646173" w:rsidP="00646173">
            <w:pPr>
              <w:ind w:left="34" w:hanging="34"/>
              <w:rPr>
                <w:rFonts w:ascii="MS UI Gothic" w:eastAsia="MS UI Gothic" w:hAnsi="MS UI Gothic"/>
                <w:color w:val="000000" w:themeColor="text1"/>
                <w:szCs w:val="21"/>
              </w:rPr>
            </w:pPr>
          </w:p>
        </w:tc>
        <w:tc>
          <w:tcPr>
            <w:tcW w:w="6703" w:type="dxa"/>
            <w:gridSpan w:val="4"/>
            <w:tcBorders>
              <w:bottom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事業者は利用者に対して適切なサービスを提供できるよう、事業所ごとに従業者の勤務体制を定めていますか。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準用(第111条第1項)</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準用（第101条）</w:t>
            </w:r>
          </w:p>
        </w:tc>
      </w:tr>
      <w:tr w:rsidR="00646173" w:rsidRPr="00E14209" w:rsidTr="002A3FDC">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c>
          <w:tcPr>
            <w:tcW w:w="1266" w:type="dxa"/>
            <w:tcBorders>
              <w:top w:val="nil"/>
            </w:tcBorders>
          </w:tcPr>
          <w:p w:rsidR="00646173" w:rsidRPr="00E14209" w:rsidRDefault="00646173"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準用（平11厚令25第3の</w:t>
            </w:r>
            <w:r w:rsidR="007A2C1B" w:rsidRPr="00E14209">
              <w:rPr>
                <w:rFonts w:ascii="MS UI Gothic" w:eastAsia="MS UI Gothic" w:hAnsi="MS UI Gothic" w:hint="eastAsia"/>
                <w:color w:val="000000" w:themeColor="text1"/>
                <w:sz w:val="16"/>
                <w:szCs w:val="18"/>
              </w:rPr>
              <w:t>7</w:t>
            </w:r>
            <w:r w:rsidRPr="00E14209">
              <w:rPr>
                <w:rFonts w:ascii="MS UI Gothic" w:eastAsia="MS UI Gothic" w:hAnsi="MS UI Gothic" w:hint="eastAsia"/>
                <w:color w:val="000000" w:themeColor="text1"/>
                <w:sz w:val="16"/>
                <w:szCs w:val="18"/>
              </w:rPr>
              <w:t>の3(</w:t>
            </w:r>
            <w:r w:rsidR="007A2C1B" w:rsidRPr="00E14209">
              <w:rPr>
                <w:rFonts w:ascii="MS UI Gothic" w:eastAsia="MS UI Gothic" w:hAnsi="MS UI Gothic" w:hint="eastAsia"/>
                <w:color w:val="000000" w:themeColor="text1"/>
                <w:sz w:val="16"/>
                <w:szCs w:val="18"/>
              </w:rPr>
              <w:t>8</w:t>
            </w:r>
            <w:r w:rsidRPr="00E14209">
              <w:rPr>
                <w:rFonts w:ascii="MS UI Gothic" w:eastAsia="MS UI Gothic" w:hAnsi="MS UI Gothic" w:hint="eastAsia"/>
                <w:color w:val="000000" w:themeColor="text1"/>
                <w:sz w:val="16"/>
                <w:szCs w:val="18"/>
              </w:rPr>
              <w:t>)</w:t>
            </w:r>
            <w:r w:rsidR="007A2C1B" w:rsidRPr="00E14209">
              <w:rPr>
                <w:rFonts w:ascii="MS UI Gothic" w:eastAsia="MS UI Gothic" w:hAnsi="MS UI Gothic" w:hint="eastAsia"/>
                <w:color w:val="000000" w:themeColor="text1"/>
                <w:sz w:val="16"/>
                <w:szCs w:val="18"/>
              </w:rPr>
              <w:t>②</w:t>
            </w:r>
            <w:r w:rsidRPr="00E14209">
              <w:rPr>
                <w:rFonts w:ascii="MS UI Gothic" w:eastAsia="MS UI Gothic" w:hAnsi="MS UI Gothic" w:hint="eastAsia"/>
                <w:color w:val="000000" w:themeColor="text1"/>
                <w:sz w:val="16"/>
                <w:szCs w:val="18"/>
              </w:rPr>
              <w:t>）</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525"/>
        </w:trPr>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vAlign w:val="center"/>
          </w:tcPr>
          <w:p w:rsidR="00646173" w:rsidRPr="00E14209" w:rsidRDefault="00646173" w:rsidP="00646173">
            <w:pPr>
              <w:tabs>
                <w:tab w:val="left" w:pos="1676"/>
              </w:tabs>
              <w:adjustRightInd w:val="0"/>
              <w:snapToGrid w:val="0"/>
              <w:ind w:left="210" w:hangingChars="100" w:hanging="210"/>
              <w:contextualSpacing/>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当該事業所の従業者によってサービスを提供していますか。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3110A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準用(第111条第2項)</w:t>
            </w:r>
          </w:p>
        </w:tc>
      </w:tr>
      <w:tr w:rsidR="00646173" w:rsidRPr="00E14209" w:rsidTr="002A3FDC">
        <w:trPr>
          <w:trHeight w:val="814"/>
        </w:trPr>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当該事業所の従業者とは、雇用契約その他の契約により、当該事業所の管理者の指揮命令下にある従業者を指すものとします。</w:t>
            </w:r>
          </w:p>
        </w:tc>
        <w:tc>
          <w:tcPr>
            <w:tcW w:w="1266" w:type="dxa"/>
            <w:tcBorders>
              <w:top w:val="nil"/>
              <w:bottom w:val="nil"/>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nil"/>
            </w:tcBorders>
          </w:tcPr>
          <w:p w:rsidR="00646173" w:rsidRPr="00E14209" w:rsidRDefault="003110A9"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準用（平11厚令37第3の6の3(5)②）</w:t>
            </w:r>
          </w:p>
        </w:tc>
      </w:tr>
      <w:tr w:rsidR="00646173" w:rsidRPr="00E14209" w:rsidTr="002A3FDC">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調理、洗濯等の利用者の処遇に直接影響を及ぼさない業務については、第三者への委託等を行うことが可能です。</w:t>
            </w:r>
          </w:p>
        </w:tc>
        <w:tc>
          <w:tcPr>
            <w:tcW w:w="1266" w:type="dxa"/>
            <w:tcBorders>
              <w:top w:val="nil"/>
              <w:bottom w:val="single" w:sz="4" w:space="0" w:color="auto"/>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p>
        </w:tc>
      </w:tr>
      <w:tr w:rsidR="00646173" w:rsidRPr="00E14209" w:rsidTr="002A3FDC">
        <w:tc>
          <w:tcPr>
            <w:tcW w:w="1245" w:type="dxa"/>
            <w:vMerge w:val="restart"/>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従業者の資質の向上のために研修の機会を確保していますか。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646173">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646173" w:rsidRPr="00E14209" w:rsidRDefault="00646173" w:rsidP="003110A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準用(第111条第3項)</w:t>
            </w:r>
          </w:p>
        </w:tc>
      </w:tr>
      <w:tr w:rsidR="00646173" w:rsidRPr="00E14209" w:rsidTr="002A3FDC">
        <w:tc>
          <w:tcPr>
            <w:tcW w:w="1245" w:type="dxa"/>
            <w:vMerge/>
            <w:tcBorders>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研修機関が実施する研修や当該事業所内の研修への参加の機会を計画的に確保してください。</w:t>
            </w:r>
          </w:p>
        </w:tc>
        <w:tc>
          <w:tcPr>
            <w:tcW w:w="1266" w:type="dxa"/>
            <w:tcBorders>
              <w:top w:val="nil"/>
              <w:bottom w:val="single" w:sz="4" w:space="0" w:color="auto"/>
            </w:tcBorders>
          </w:tcPr>
          <w:p w:rsidR="00646173" w:rsidRPr="00E14209" w:rsidRDefault="00646173"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3110A9" w:rsidRPr="00E14209" w:rsidTr="002A3FDC">
        <w:trPr>
          <w:trHeight w:val="1410"/>
        </w:trPr>
        <w:tc>
          <w:tcPr>
            <w:tcW w:w="1245" w:type="dxa"/>
            <w:vMerge w:val="restart"/>
            <w:tcBorders>
              <w:top w:val="nil"/>
              <w:bottom w:val="nil"/>
            </w:tcBorders>
          </w:tcPr>
          <w:p w:rsidR="003110A9" w:rsidRPr="00E14209" w:rsidRDefault="003110A9"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nil"/>
            </w:tcBorders>
          </w:tcPr>
          <w:p w:rsidR="003110A9" w:rsidRPr="00E14209" w:rsidRDefault="003110A9" w:rsidP="003110A9">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④の際、全ての通所リハビリテーション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266" w:type="dxa"/>
            <w:tcBorders>
              <w:top w:val="single" w:sz="4" w:space="0" w:color="auto"/>
              <w:bottom w:val="nil"/>
            </w:tcBorders>
          </w:tcPr>
          <w:p w:rsidR="003110A9" w:rsidRPr="00E14209" w:rsidRDefault="003110A9"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single" w:sz="4" w:space="0" w:color="auto"/>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準用(第111条第3項)</w:t>
            </w:r>
          </w:p>
        </w:tc>
      </w:tr>
      <w:tr w:rsidR="003110A9" w:rsidRPr="00E14209" w:rsidTr="002A3FDC">
        <w:trPr>
          <w:trHeight w:val="751"/>
        </w:trPr>
        <w:tc>
          <w:tcPr>
            <w:tcW w:w="1245" w:type="dxa"/>
            <w:vMerge/>
            <w:tcBorders>
              <w:bottom w:val="nil"/>
            </w:tcBorders>
          </w:tcPr>
          <w:p w:rsidR="003110A9" w:rsidRPr="00E14209" w:rsidRDefault="003110A9"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3110A9" w:rsidRPr="00E14209" w:rsidRDefault="003110A9" w:rsidP="003110A9">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【努力義務】　</w:t>
            </w:r>
          </w:p>
          <w:p w:rsidR="003110A9" w:rsidRPr="00E14209" w:rsidRDefault="003110A9" w:rsidP="003110A9">
            <w:pPr>
              <w:ind w:firstLineChars="100" w:firstLine="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当該設問の適用にあたっては、３年間の経過措置が設けられており、令和６年３月31日までは努力義務とします。</w:t>
            </w:r>
          </w:p>
        </w:tc>
        <w:tc>
          <w:tcPr>
            <w:tcW w:w="1266" w:type="dxa"/>
            <w:tcBorders>
              <w:top w:val="nil"/>
              <w:bottom w:val="nil"/>
            </w:tcBorders>
          </w:tcPr>
          <w:p w:rsidR="003110A9" w:rsidRPr="00E14209" w:rsidRDefault="003110A9"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令3厚労令9</w:t>
            </w:r>
          </w:p>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附則第5条</w:t>
            </w: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3110A9" w:rsidRPr="00E14209" w:rsidRDefault="003110A9"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認知症介護に係る基礎的な研修とは「認知症介護基礎研修」のことを指します。</w:t>
            </w:r>
          </w:p>
        </w:tc>
        <w:tc>
          <w:tcPr>
            <w:tcW w:w="1266" w:type="dxa"/>
            <w:tcBorders>
              <w:top w:val="nil"/>
              <w:bottom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3110A9" w:rsidRPr="00E14209" w:rsidRDefault="003110A9"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266" w:type="dxa"/>
            <w:tcBorders>
              <w:top w:val="nil"/>
              <w:bottom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9E6335"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 xml:space="preserve">準用（平11老企25第3の2の3（6）③）　</w:t>
            </w: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3110A9" w:rsidRPr="00E14209" w:rsidRDefault="003110A9" w:rsidP="003110A9">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経過措置について</w:t>
            </w:r>
          </w:p>
          <w:p w:rsidR="003110A9" w:rsidRPr="00E14209" w:rsidRDefault="003110A9" w:rsidP="003110A9">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266" w:type="dxa"/>
            <w:tcBorders>
              <w:top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9E6335" w:rsidRPr="00E14209" w:rsidRDefault="009E6335" w:rsidP="007A2C1B">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⑥　適切な通所</w:t>
            </w:r>
            <w:r w:rsidR="007A2C1B"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の提供を確保する観点から、職場において行われる性的な言動又は優越的な関係を背景とした言動であって業務上必要かつ相当な範囲を超えたものにより通所</w:t>
            </w:r>
            <w:r w:rsidR="007A2C1B"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従業者の就業環</w:t>
            </w:r>
            <w:r w:rsidRPr="00E14209">
              <w:rPr>
                <w:rFonts w:ascii="MS UI Gothic" w:eastAsia="MS UI Gothic" w:hAnsi="MS UI Gothic" w:hint="eastAsia"/>
                <w:color w:val="000000" w:themeColor="text1"/>
                <w:szCs w:val="21"/>
                <w:u w:val="single"/>
              </w:rPr>
              <w:lastRenderedPageBreak/>
              <w:t>境が害されることを防止するための方針の明確化等の必要な措置を講じていますか。</w:t>
            </w:r>
          </w:p>
        </w:tc>
        <w:tc>
          <w:tcPr>
            <w:tcW w:w="1266" w:type="dxa"/>
            <w:tcBorders>
              <w:top w:val="single" w:sz="4" w:space="0" w:color="auto"/>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lastRenderedPageBreak/>
              <w:t>はい・いいえ</w:t>
            </w:r>
          </w:p>
        </w:tc>
        <w:tc>
          <w:tcPr>
            <w:tcW w:w="1559" w:type="dxa"/>
            <w:tcBorders>
              <w:top w:val="single" w:sz="4" w:space="0" w:color="auto"/>
              <w:bottom w:val="nil"/>
            </w:tcBorders>
          </w:tcPr>
          <w:p w:rsidR="009E6335" w:rsidRPr="00E14209" w:rsidRDefault="009E6335" w:rsidP="009E6335">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8"/>
                <w:u w:val="single"/>
              </w:rPr>
              <w:t>準用(第111条第</w:t>
            </w:r>
            <w:r w:rsidR="007A2C1B" w:rsidRPr="00E14209">
              <w:rPr>
                <w:rFonts w:ascii="MS UI Gothic" w:eastAsia="MS UI Gothic" w:hAnsi="MS UI Gothic" w:hint="eastAsia"/>
                <w:color w:val="000000" w:themeColor="text1"/>
                <w:sz w:val="16"/>
                <w:szCs w:val="18"/>
                <w:u w:val="single"/>
              </w:rPr>
              <w:t>4</w:t>
            </w:r>
            <w:r w:rsidRPr="00E14209">
              <w:rPr>
                <w:rFonts w:ascii="MS UI Gothic" w:eastAsia="MS UI Gothic" w:hAnsi="MS UI Gothic" w:hint="eastAsia"/>
                <w:color w:val="000000" w:themeColor="text1"/>
                <w:sz w:val="16"/>
                <w:szCs w:val="18"/>
                <w:u w:val="single"/>
              </w:rPr>
              <w:t>項)</w:t>
            </w: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Pr="00E14209">
              <w:rPr>
                <w:rFonts w:ascii="MS UI Gothic" w:eastAsia="MS UI Gothic" w:hAnsi="MS UI Gothic" w:hint="eastAsia"/>
                <w:snapToGrid w:val="0"/>
                <w:color w:val="000000" w:themeColor="text1"/>
                <w:spacing w:val="-2"/>
                <w:kern w:val="0"/>
                <w:sz w:val="16"/>
                <w:szCs w:val="16"/>
                <w:u w:val="single"/>
              </w:rPr>
              <w:t>平11老企25第3</w:t>
            </w:r>
            <w:r w:rsidR="007A2C1B" w:rsidRPr="00E14209">
              <w:rPr>
                <w:rFonts w:ascii="MS UI Gothic" w:eastAsia="MS UI Gothic" w:hAnsi="MS UI Gothic" w:hint="eastAsia"/>
                <w:snapToGrid w:val="0"/>
                <w:color w:val="000000" w:themeColor="text1"/>
                <w:spacing w:val="-2"/>
                <w:kern w:val="0"/>
                <w:sz w:val="16"/>
                <w:szCs w:val="16"/>
                <w:u w:val="single"/>
              </w:rPr>
              <w:t>の1</w:t>
            </w:r>
            <w:r w:rsidRPr="00E14209">
              <w:rPr>
                <w:rFonts w:ascii="MS UI Gothic" w:eastAsia="MS UI Gothic" w:hAnsi="MS UI Gothic" w:hint="eastAsia"/>
                <w:snapToGrid w:val="0"/>
                <w:color w:val="000000" w:themeColor="text1"/>
                <w:spacing w:val="-2"/>
                <w:kern w:val="0"/>
                <w:sz w:val="16"/>
                <w:szCs w:val="16"/>
                <w:u w:val="single"/>
              </w:rPr>
              <w:t>の3(21)④）</w:t>
            </w: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ア　事業主が講ずべき措置の具体的内容</w:t>
            </w:r>
          </w:p>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9E6335" w:rsidRPr="00E14209" w:rsidRDefault="009E6335" w:rsidP="009E6335">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事業主の方針等の明確化及びその周知・啓発</w:t>
            </w:r>
          </w:p>
          <w:p w:rsidR="009E6335" w:rsidRPr="00E14209" w:rsidRDefault="009E6335" w:rsidP="009E6335">
            <w:pPr>
              <w:adjustRightInd w:val="0"/>
              <w:ind w:leftChars="200" w:left="42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職場におけるハラスメントの内容及び職場におけるハラスメントを行ってはならない旨の方針を明確化し、従業者に周知・啓発すること。</w:t>
            </w:r>
          </w:p>
          <w:p w:rsidR="009E6335" w:rsidRPr="00E14209" w:rsidRDefault="009E6335" w:rsidP="009E6335">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相談（苦情を含む。）に応じ、適切に対応するために必要な体制の整備</w:t>
            </w:r>
          </w:p>
          <w:p w:rsidR="009E6335" w:rsidRPr="00E14209" w:rsidRDefault="009E6335" w:rsidP="009E6335">
            <w:pPr>
              <w:adjustRightInd w:val="0"/>
              <w:ind w:leftChars="200" w:left="42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相談に対応する担当者をあらかじめ定めること等により、相談への対応のための窓口をあらかじめ定め、労働者に周知すること。</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イ　事業主が講じることが望ましい取組について</w:t>
            </w:r>
          </w:p>
          <w:p w:rsidR="009E6335" w:rsidRPr="00E14209" w:rsidRDefault="009E6335" w:rsidP="009E6335">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9E6335" w:rsidRPr="00E14209" w:rsidRDefault="009E6335" w:rsidP="009E6335">
            <w:pPr>
              <w:adjustRightInd w:val="0"/>
              <w:ind w:leftChars="34" w:left="155"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（https://www.mhlw.go.jp/stf/newpage_05120.html）</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9E6335" w:rsidRPr="00E14209" w:rsidRDefault="009E6335" w:rsidP="008171B6">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w:t>
            </w:r>
            <w:r w:rsidRPr="00E14209">
              <w:rPr>
                <w:rFonts w:ascii="MS UI Gothic" w:eastAsia="MS UI Gothic" w:hAnsi="MS UI Gothic" w:hint="eastAsia"/>
                <w:color w:val="000000" w:themeColor="text1"/>
                <w:szCs w:val="21"/>
                <w:u w:val="single"/>
              </w:rPr>
              <w:lastRenderedPageBreak/>
              <w:t>の充実等に関する法律第３０条の２第１項の規定により、中小企業（資本金が３億円以下又は常時使用する従業員の数が３００人以下の企業）は、令和４年４月１日から義務化となり</w:t>
            </w:r>
            <w:r w:rsidR="008171B6">
              <w:rPr>
                <w:rFonts w:ascii="MS UI Gothic" w:eastAsia="MS UI Gothic" w:hAnsi="MS UI Gothic" w:hint="eastAsia"/>
                <w:color w:val="000000" w:themeColor="text1"/>
                <w:szCs w:val="21"/>
                <w:u w:val="single"/>
              </w:rPr>
              <w:t>ます。</w:t>
            </w:r>
            <w:r w:rsidRPr="00E14209">
              <w:rPr>
                <w:rFonts w:ascii="MS UI Gothic" w:eastAsia="MS UI Gothic" w:hAnsi="MS UI Gothic" w:hint="eastAsia"/>
                <w:color w:val="000000" w:themeColor="text1"/>
                <w:szCs w:val="21"/>
                <w:u w:val="single"/>
              </w:rPr>
              <w:t>適切な勤務体制の確保等の観点から、必要な措置を講じてください。</w:t>
            </w:r>
          </w:p>
        </w:tc>
        <w:tc>
          <w:tcPr>
            <w:tcW w:w="1266" w:type="dxa"/>
            <w:tcBorders>
              <w:top w:val="nil"/>
              <w:bottom w:val="single" w:sz="4" w:space="0" w:color="auto"/>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FB31A7" w:rsidRPr="00E14209" w:rsidTr="002A3FDC">
        <w:trPr>
          <w:trHeight w:val="751"/>
        </w:trPr>
        <w:tc>
          <w:tcPr>
            <w:tcW w:w="1245" w:type="dxa"/>
            <w:vMerge w:val="restart"/>
            <w:tcBorders>
              <w:top w:val="single" w:sz="4" w:space="0" w:color="auto"/>
            </w:tcBorders>
          </w:tcPr>
          <w:p w:rsidR="00FB31A7" w:rsidRPr="00E14209" w:rsidRDefault="00B53DAD" w:rsidP="00FB31A7">
            <w:pPr>
              <w:adjustRightInd w:val="0"/>
              <w:ind w:left="160" w:hanging="160"/>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30</w:t>
            </w:r>
          </w:p>
          <w:p w:rsidR="00FB31A7" w:rsidRPr="00E14209" w:rsidRDefault="00FB31A7" w:rsidP="00FB31A7">
            <w:pPr>
              <w:adjustRightInd w:val="0"/>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業務継続計画の策定等</w:t>
            </w:r>
          </w:p>
        </w:tc>
        <w:tc>
          <w:tcPr>
            <w:tcW w:w="6703" w:type="dxa"/>
            <w:gridSpan w:val="4"/>
            <w:tcBorders>
              <w:bottom w:val="single" w:sz="4" w:space="0" w:color="auto"/>
            </w:tcBorders>
          </w:tcPr>
          <w:p w:rsidR="00FB31A7" w:rsidRPr="00E14209" w:rsidRDefault="00FB31A7" w:rsidP="00FB31A7">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【努力義務】</w:t>
            </w:r>
          </w:p>
          <w:p w:rsidR="00FB31A7" w:rsidRPr="00E14209" w:rsidRDefault="00FB31A7" w:rsidP="00FB31A7">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当該項目の適用にあたっては、３年間の経過措置が設けられており、令和６年３月３１日までは努力義務とします。</w:t>
            </w:r>
          </w:p>
        </w:tc>
        <w:tc>
          <w:tcPr>
            <w:tcW w:w="1266" w:type="dxa"/>
            <w:tcBorders>
              <w:bottom w:val="single" w:sz="4" w:space="0" w:color="auto"/>
            </w:tcBorders>
          </w:tcPr>
          <w:p w:rsidR="00FB31A7" w:rsidRPr="00E14209" w:rsidRDefault="00FB31A7" w:rsidP="00FB31A7">
            <w:pPr>
              <w:adjustRightInd w:val="0"/>
              <w:ind w:left="160" w:hanging="160"/>
              <w:contextualSpacing/>
              <w:jc w:val="distribute"/>
              <w:rPr>
                <w:rFonts w:ascii="MS UI Gothic" w:eastAsia="MS UI Gothic" w:hAnsi="MS UI Gothic"/>
                <w:color w:val="000000" w:themeColor="text1"/>
                <w:kern w:val="0"/>
                <w:szCs w:val="21"/>
                <w:u w:val="single"/>
              </w:rPr>
            </w:pPr>
          </w:p>
        </w:tc>
        <w:tc>
          <w:tcPr>
            <w:tcW w:w="1559" w:type="dxa"/>
            <w:tcBorders>
              <w:bottom w:val="single" w:sz="4" w:space="0" w:color="auto"/>
            </w:tcBorders>
          </w:tcPr>
          <w:p w:rsidR="00FB31A7" w:rsidRPr="00E14209" w:rsidRDefault="00FB31A7" w:rsidP="00FB31A7">
            <w:pPr>
              <w:adjustRightInd w:val="0"/>
              <w:spacing w:line="200" w:lineRule="exact"/>
              <w:ind w:left="134" w:hanging="134"/>
              <w:contextualSpacing/>
              <w:rPr>
                <w:rFonts w:ascii="MS UI Gothic" w:eastAsia="MS UI Gothic" w:hAnsi="MS UI Gothic"/>
                <w:snapToGrid w:val="0"/>
                <w:color w:val="000000" w:themeColor="text1"/>
                <w:spacing w:val="-2"/>
                <w:kern w:val="0"/>
                <w:sz w:val="16"/>
                <w:szCs w:val="16"/>
                <w:u w:val="single"/>
              </w:rPr>
            </w:pPr>
            <w:r w:rsidRPr="00E14209">
              <w:rPr>
                <w:rFonts w:ascii="MS UI Gothic" w:eastAsia="MS UI Gothic" w:hAnsi="MS UI Gothic" w:hint="eastAsia"/>
                <w:snapToGrid w:val="0"/>
                <w:color w:val="000000" w:themeColor="text1"/>
                <w:spacing w:val="-2"/>
                <w:kern w:val="0"/>
                <w:sz w:val="16"/>
                <w:szCs w:val="16"/>
                <w:u w:val="single"/>
              </w:rPr>
              <w:t>令3厚労令9</w:t>
            </w:r>
          </w:p>
          <w:p w:rsidR="00FB31A7" w:rsidRPr="00E14209" w:rsidRDefault="00FB31A7" w:rsidP="00FB31A7">
            <w:pPr>
              <w:adjustRightInd w:val="0"/>
              <w:spacing w:line="200" w:lineRule="exact"/>
              <w:ind w:left="134" w:hanging="134"/>
              <w:contextualSpacing/>
              <w:rPr>
                <w:rFonts w:ascii="MS UI Gothic" w:eastAsia="MS UI Gothic" w:hAnsi="MS UI Gothic"/>
                <w:snapToGrid w:val="0"/>
                <w:color w:val="000000" w:themeColor="text1"/>
                <w:spacing w:val="-2"/>
                <w:kern w:val="0"/>
                <w:sz w:val="16"/>
                <w:szCs w:val="16"/>
                <w:u w:val="single"/>
              </w:rPr>
            </w:pPr>
            <w:r w:rsidRPr="00E14209">
              <w:rPr>
                <w:rFonts w:ascii="MS UI Gothic" w:eastAsia="MS UI Gothic" w:hAnsi="MS UI Gothic" w:hint="eastAsia"/>
                <w:snapToGrid w:val="0"/>
                <w:color w:val="000000" w:themeColor="text1"/>
                <w:spacing w:val="-2"/>
                <w:kern w:val="0"/>
                <w:sz w:val="16"/>
                <w:szCs w:val="16"/>
                <w:u w:val="single"/>
              </w:rPr>
              <w:t>附則第3条</w:t>
            </w:r>
          </w:p>
        </w:tc>
      </w:tr>
      <w:tr w:rsidR="00FB31A7" w:rsidRPr="00E14209" w:rsidTr="002A3FDC">
        <w:trPr>
          <w:trHeight w:val="751"/>
        </w:trPr>
        <w:tc>
          <w:tcPr>
            <w:tcW w:w="1245" w:type="dxa"/>
            <w:vMerge/>
            <w:tcBorders>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bottom w:val="dotted" w:sz="4" w:space="0" w:color="auto"/>
            </w:tcBorders>
          </w:tcPr>
          <w:p w:rsidR="00FB31A7" w:rsidRPr="00E14209" w:rsidRDefault="00FB31A7" w:rsidP="00B53DAD">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感染症や非常災害の発生時において、利用者に対する通所</w:t>
            </w:r>
            <w:r w:rsidR="00B53DAD"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bottom w:val="nil"/>
            </w:tcBorders>
          </w:tcPr>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条例第1</w:t>
            </w:r>
            <w:r w:rsidRPr="00E14209">
              <w:rPr>
                <w:rFonts w:ascii="MS UI Gothic" w:eastAsia="MS UI Gothic" w:hAnsi="MS UI Gothic" w:hint="eastAsia"/>
                <w:color w:val="000000" w:themeColor="text1"/>
                <w:sz w:val="16"/>
                <w:szCs w:val="16"/>
                <w:u w:val="single"/>
              </w:rPr>
              <w:t>34</w:t>
            </w:r>
            <w:r w:rsidRPr="00E14209">
              <w:rPr>
                <w:rFonts w:ascii="MS UI Gothic" w:eastAsia="MS UI Gothic" w:hAnsi="MS UI Gothic"/>
                <w:color w:val="000000" w:themeColor="text1"/>
                <w:sz w:val="16"/>
                <w:szCs w:val="16"/>
                <w:u w:val="single"/>
              </w:rPr>
              <w:t>条</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準用(第3</w:t>
            </w:r>
            <w:r w:rsidRPr="00E14209">
              <w:rPr>
                <w:rFonts w:ascii="MS UI Gothic" w:eastAsia="MS UI Gothic" w:hAnsi="MS UI Gothic" w:hint="eastAsia"/>
                <w:color w:val="000000" w:themeColor="text1"/>
                <w:sz w:val="16"/>
                <w:szCs w:val="16"/>
                <w:u w:val="single"/>
              </w:rPr>
              <w:t>2</w:t>
            </w:r>
            <w:r w:rsidRPr="00E14209">
              <w:rPr>
                <w:rFonts w:ascii="MS UI Gothic" w:eastAsia="MS UI Gothic" w:hAnsi="MS UI Gothic"/>
                <w:color w:val="000000" w:themeColor="text1"/>
                <w:sz w:val="16"/>
                <w:szCs w:val="16"/>
                <w:u w:val="single"/>
              </w:rPr>
              <w:t>条</w:t>
            </w:r>
            <w:r w:rsidRPr="00E14209">
              <w:rPr>
                <w:rFonts w:ascii="MS UI Gothic" w:eastAsia="MS UI Gothic" w:hAnsi="MS UI Gothic" w:hint="eastAsia"/>
                <w:color w:val="000000" w:themeColor="text1"/>
                <w:sz w:val="16"/>
                <w:szCs w:val="16"/>
                <w:u w:val="single"/>
              </w:rPr>
              <w:t>の2第1項</w:t>
            </w:r>
            <w:r w:rsidRPr="00E14209">
              <w:rPr>
                <w:rFonts w:ascii="MS UI Gothic" w:eastAsia="MS UI Gothic" w:hAnsi="MS UI Gothic"/>
                <w:color w:val="000000" w:themeColor="text1"/>
                <w:sz w:val="16"/>
                <w:szCs w:val="16"/>
                <w:u w:val="single"/>
              </w:rPr>
              <w:t>)</w:t>
            </w:r>
          </w:p>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平11厚令37</w:t>
            </w:r>
          </w:p>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第105条</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準用(第3</w:t>
            </w:r>
            <w:r w:rsidRPr="00E14209">
              <w:rPr>
                <w:rFonts w:ascii="MS UI Gothic" w:eastAsia="MS UI Gothic" w:hAnsi="MS UI Gothic" w:hint="eastAsia"/>
                <w:color w:val="000000" w:themeColor="text1"/>
                <w:sz w:val="16"/>
                <w:szCs w:val="16"/>
                <w:u w:val="single"/>
              </w:rPr>
              <w:t>0</w:t>
            </w:r>
            <w:r w:rsidRPr="00E14209">
              <w:rPr>
                <w:rFonts w:ascii="MS UI Gothic" w:eastAsia="MS UI Gothic" w:hAnsi="MS UI Gothic"/>
                <w:color w:val="000000" w:themeColor="text1"/>
                <w:sz w:val="16"/>
                <w:szCs w:val="16"/>
                <w:u w:val="single"/>
              </w:rPr>
              <w:t>条</w:t>
            </w:r>
            <w:r w:rsidRPr="00E14209">
              <w:rPr>
                <w:rFonts w:ascii="MS UI Gothic" w:eastAsia="MS UI Gothic" w:hAnsi="MS UI Gothic" w:hint="eastAsia"/>
                <w:color w:val="000000" w:themeColor="text1"/>
                <w:sz w:val="16"/>
                <w:szCs w:val="16"/>
                <w:u w:val="single"/>
              </w:rPr>
              <w:t>の2</w:t>
            </w:r>
            <w:r w:rsidRPr="00E14209">
              <w:rPr>
                <w:rFonts w:ascii="MS UI Gothic" w:eastAsia="MS UI Gothic" w:hAnsi="MS UI Gothic"/>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業務継続計画には、以下の項目等を記載してください</w:t>
            </w:r>
          </w:p>
          <w:p w:rsidR="00FB31A7" w:rsidRPr="00E14209" w:rsidRDefault="00FB31A7" w:rsidP="00FB31A7">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感染症に係る業務継続計画</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平時からの備え（体制構築・整備、感染症防止に向けた取組の実施、備蓄品の確保等）</w:t>
            </w:r>
          </w:p>
          <w:p w:rsidR="00FB31A7" w:rsidRPr="00E14209" w:rsidRDefault="00FB31A7" w:rsidP="00FB31A7">
            <w:pPr>
              <w:adjustRightInd w:val="0"/>
              <w:ind w:firstLineChars="250" w:firstLine="52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初動対応</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感染拡大防止体制の確立（保健所との連携、濃厚接触者への対応、関係者との情報共有等）</w:t>
            </w:r>
          </w:p>
          <w:p w:rsidR="00FB31A7" w:rsidRPr="00E14209" w:rsidRDefault="00FB31A7" w:rsidP="00FB31A7">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災害に係る業務継続計画</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平常時の対応（建物・設備の安全対策、電気・水道等のライフラインが停止した場合の対策、必要品の備蓄等）</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緊急時の対応（業務継続計画発動基準、対応体制等）</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他施設及び地域との連携</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の3(6)②</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66" w:type="dxa"/>
            <w:tcBorders>
              <w:top w:val="nil"/>
              <w:bottom w:val="single" w:sz="4" w:space="0" w:color="auto"/>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②　</w:t>
            </w:r>
            <w:r w:rsidR="00B53DAD" w:rsidRPr="00E14209">
              <w:rPr>
                <w:rFonts w:ascii="MS UI Gothic" w:eastAsia="MS UI Gothic" w:hAnsi="MS UI Gothic" w:hint="eastAsia"/>
                <w:color w:val="000000" w:themeColor="text1"/>
                <w:szCs w:val="21"/>
                <w:u w:val="single"/>
              </w:rPr>
              <w:t>通所リハビリテーション</w:t>
            </w:r>
            <w:r w:rsidRPr="00E14209">
              <w:rPr>
                <w:rFonts w:ascii="MS UI Gothic" w:eastAsia="MS UI Gothic" w:hAnsi="MS UI Gothic" w:hint="eastAsia"/>
                <w:color w:val="000000" w:themeColor="text1"/>
                <w:szCs w:val="21"/>
                <w:u w:val="single"/>
              </w:rPr>
              <w:t>従業者等に対し、業務継続計画について周知するとともに、必要な研修及び訓練を定期的に実施していますか。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single" w:sz="4" w:space="0" w:color="auto"/>
              <w:bottom w:val="nil"/>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条例第</w:t>
            </w:r>
            <w:r w:rsidR="00B53DAD" w:rsidRPr="00E14209">
              <w:rPr>
                <w:rFonts w:ascii="MS UI Gothic" w:eastAsia="MS UI Gothic" w:hAnsi="MS UI Gothic" w:hint="eastAsia"/>
                <w:color w:val="000000" w:themeColor="text1"/>
                <w:sz w:val="16"/>
                <w:szCs w:val="16"/>
                <w:u w:val="single"/>
              </w:rPr>
              <w:t>134</w:t>
            </w:r>
            <w:r w:rsidRPr="00E14209">
              <w:rPr>
                <w:rFonts w:ascii="MS UI Gothic" w:eastAsia="MS UI Gothic" w:hAnsi="MS UI Gothic" w:hint="eastAsia"/>
                <w:color w:val="000000" w:themeColor="text1"/>
                <w:sz w:val="16"/>
                <w:szCs w:val="16"/>
                <w:u w:val="single"/>
              </w:rPr>
              <w:t>条</w:t>
            </w:r>
          </w:p>
          <w:p w:rsidR="00FB31A7" w:rsidRPr="00E14209" w:rsidRDefault="00FB31A7"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準用(第32条の2第2項)</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w:t>
            </w:r>
            <w:r w:rsidRPr="00E14209">
              <w:rPr>
                <w:rFonts w:ascii="MS UI Gothic" w:eastAsia="MS UI Gothic" w:hAnsi="MS UI Gothic" w:hint="eastAsia"/>
                <w:color w:val="000000" w:themeColor="text1"/>
                <w:szCs w:val="21"/>
                <w:u w:val="single"/>
              </w:rPr>
              <w:lastRenderedPageBreak/>
              <w:t>継続計画に係る研修については、感染症の予防及びまん延の防止のための研修と一体的に実施することも差し支えありません。</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の3(6)③</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訓練の実施は、机上を含めその実施手法は問わないものの、机上及び実地で実施するものを適切に組み合わせながら実施してください。</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の3(6)④</w:t>
            </w:r>
            <w:r w:rsidRPr="00E14209">
              <w:rPr>
                <w:rFonts w:ascii="MS UI Gothic" w:eastAsia="MS UI Gothic" w:hAnsi="MS UI Gothic" w:hint="eastAsia"/>
                <w:color w:val="000000" w:themeColor="text1"/>
                <w:sz w:val="16"/>
                <w:szCs w:val="16"/>
                <w:u w:val="single"/>
              </w:rPr>
              <w:t>）</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p>
        </w:tc>
      </w:tr>
      <w:tr w:rsidR="00FB31A7" w:rsidRPr="00E14209" w:rsidTr="005566DD">
        <w:trPr>
          <w:trHeight w:val="236"/>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66" w:type="dxa"/>
            <w:tcBorders>
              <w:top w:val="nil"/>
              <w:bottom w:val="single" w:sz="4" w:space="0" w:color="auto"/>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の3(6)①</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single" w:sz="4" w:space="0" w:color="auto"/>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定期的に業務継続計画の見直しを行い、必要に応じて業務継続計画の変更を行っていますか。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single" w:sz="4" w:space="0" w:color="auto"/>
              <w:bottom w:val="nil"/>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条例第</w:t>
            </w:r>
            <w:r w:rsidR="00B53DAD" w:rsidRPr="00E14209">
              <w:rPr>
                <w:rFonts w:ascii="MS UI Gothic" w:eastAsia="MS UI Gothic" w:hAnsi="MS UI Gothic" w:hint="eastAsia"/>
                <w:color w:val="000000" w:themeColor="text1"/>
                <w:sz w:val="16"/>
                <w:szCs w:val="16"/>
                <w:u w:val="single"/>
              </w:rPr>
              <w:t>134</w:t>
            </w:r>
            <w:r w:rsidRPr="00E14209">
              <w:rPr>
                <w:rFonts w:ascii="MS UI Gothic" w:eastAsia="MS UI Gothic" w:hAnsi="MS UI Gothic" w:hint="eastAsia"/>
                <w:color w:val="000000" w:themeColor="text1"/>
                <w:sz w:val="16"/>
                <w:szCs w:val="16"/>
                <w:u w:val="single"/>
              </w:rPr>
              <w:t>条</w:t>
            </w:r>
          </w:p>
          <w:p w:rsidR="00FB31A7" w:rsidRPr="00E14209" w:rsidRDefault="00FB31A7"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準用(第32条の2第3項)</w:t>
            </w:r>
          </w:p>
        </w:tc>
      </w:tr>
      <w:tr w:rsidR="00646173" w:rsidRPr="00E14209" w:rsidTr="002A3FDC">
        <w:tc>
          <w:tcPr>
            <w:tcW w:w="1245" w:type="dxa"/>
          </w:tcPr>
          <w:p w:rsidR="00646173" w:rsidRPr="00E14209" w:rsidRDefault="00B53DAD"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31</w:t>
            </w:r>
          </w:p>
          <w:p w:rsidR="00646173" w:rsidRPr="00E14209" w:rsidRDefault="00646173"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定員の遵守</w:t>
            </w:r>
          </w:p>
        </w:tc>
        <w:tc>
          <w:tcPr>
            <w:tcW w:w="6703" w:type="dxa"/>
            <w:gridSpan w:val="4"/>
          </w:tcPr>
          <w:p w:rsidR="00646173" w:rsidRPr="00E14209" w:rsidRDefault="00646173" w:rsidP="00646173">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利用定員を超えてサービスの提供を行っていませんか（ただし、災害その他のやむを得ない事情がある場合には、この限りではありません）。</w:t>
            </w:r>
          </w:p>
        </w:tc>
        <w:tc>
          <w:tcPr>
            <w:tcW w:w="1266" w:type="dxa"/>
          </w:tcPr>
          <w:p w:rsidR="00646173" w:rsidRPr="00E14209" w:rsidRDefault="00646173" w:rsidP="00646173">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第119条準用(第102条)</w:t>
            </w:r>
          </w:p>
        </w:tc>
      </w:tr>
      <w:tr w:rsidR="00646173" w:rsidRPr="00E14209" w:rsidTr="002A3FDC">
        <w:tc>
          <w:tcPr>
            <w:tcW w:w="1245" w:type="dxa"/>
            <w:tcBorders>
              <w:top w:val="single" w:sz="4" w:space="0" w:color="auto"/>
              <w:bottom w:val="nil"/>
            </w:tcBorders>
            <w:shd w:val="clear" w:color="auto" w:fill="auto"/>
          </w:tcPr>
          <w:p w:rsidR="00646173" w:rsidRPr="00E14209" w:rsidRDefault="00B53DAD"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32</w:t>
            </w:r>
          </w:p>
          <w:p w:rsidR="00646173" w:rsidRPr="00E14209" w:rsidRDefault="00646173" w:rsidP="00B53DAD">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非常災害対策</w:t>
            </w:r>
          </w:p>
        </w:tc>
        <w:tc>
          <w:tcPr>
            <w:tcW w:w="6703" w:type="dxa"/>
            <w:gridSpan w:val="4"/>
            <w:tcBorders>
              <w:top w:val="dotted" w:sz="4" w:space="0" w:color="auto"/>
              <w:bottom w:val="single" w:sz="4" w:space="0" w:color="auto"/>
            </w:tcBorders>
            <w:shd w:val="clear" w:color="auto" w:fill="auto"/>
          </w:tcPr>
          <w:p w:rsidR="00646173" w:rsidRPr="00E14209" w:rsidRDefault="00646173" w:rsidP="00646173">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266" w:type="dxa"/>
            <w:tcBorders>
              <w:top w:val="nil"/>
              <w:bottom w:val="single" w:sz="4" w:space="0" w:color="auto"/>
            </w:tcBorders>
            <w:shd w:val="clear" w:color="auto" w:fill="auto"/>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shd w:val="clear" w:color="auto" w:fill="auto"/>
          </w:tcPr>
          <w:p w:rsidR="00646173" w:rsidRPr="00E14209" w:rsidRDefault="00646173"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646173" w:rsidRPr="00E14209" w:rsidRDefault="00B53DAD" w:rsidP="00B53DAD">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46173" w:rsidRPr="00E14209">
              <w:rPr>
                <w:rFonts w:ascii="MS UI Gothic" w:eastAsia="MS UI Gothic" w:hAnsi="MS UI Gothic" w:hint="eastAsia"/>
                <w:color w:val="000000" w:themeColor="text1"/>
                <w:sz w:val="16"/>
                <w:szCs w:val="18"/>
              </w:rPr>
              <w:t>第113条第1項）</w:t>
            </w:r>
          </w:p>
          <w:p w:rsidR="00646173" w:rsidRPr="00E14209" w:rsidRDefault="00646173"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B53DAD" w:rsidRPr="00E14209" w:rsidRDefault="00B53DAD"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646173" w:rsidRPr="00E14209" w:rsidRDefault="00B53DAD"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46173" w:rsidRPr="00E14209">
              <w:rPr>
                <w:rFonts w:ascii="MS UI Gothic" w:eastAsia="MS UI Gothic" w:hAnsi="MS UI Gothic" w:hint="eastAsia"/>
                <w:color w:val="000000" w:themeColor="text1"/>
                <w:sz w:val="16"/>
                <w:szCs w:val="18"/>
              </w:rPr>
              <w:t>第103条</w:t>
            </w:r>
            <w:r w:rsidRPr="00E14209">
              <w:rPr>
                <w:rFonts w:ascii="MS UI Gothic" w:eastAsia="MS UI Gothic" w:hAnsi="MS UI Gothic" w:hint="eastAsia"/>
                <w:color w:val="000000" w:themeColor="text1"/>
                <w:sz w:val="16"/>
                <w:szCs w:val="18"/>
              </w:rPr>
              <w:t>）</w:t>
            </w:r>
          </w:p>
        </w:tc>
      </w:tr>
      <w:tr w:rsidR="000E5C37" w:rsidRPr="00E14209" w:rsidTr="002A3FDC">
        <w:tc>
          <w:tcPr>
            <w:tcW w:w="1245" w:type="dxa"/>
            <w:tcBorders>
              <w:top w:val="single" w:sz="4" w:space="0" w:color="auto"/>
              <w:bottom w:val="nil"/>
            </w:tcBorders>
            <w:shd w:val="clear" w:color="auto" w:fill="auto"/>
          </w:tcPr>
          <w:p w:rsidR="000E5C37" w:rsidRPr="00E14209" w:rsidRDefault="000E5C37" w:rsidP="000E5C37">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非常災害に際して必要な具体的計画の策定、関係機関への通報及び連携体制の整備、避難、救出訓練の実施等の対策の万全を期さなければなりません。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66" w:type="dxa"/>
            <w:tcBorders>
              <w:top w:val="nil"/>
              <w:bottom w:val="single" w:sz="4" w:space="0" w:color="auto"/>
            </w:tcBorders>
          </w:tcPr>
          <w:p w:rsidR="000E5C37" w:rsidRPr="00E14209" w:rsidRDefault="000E5C37" w:rsidP="000E5C37">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Pr="00E14209">
              <w:rPr>
                <w:rFonts w:ascii="MS UI Gothic" w:eastAsia="MS UI Gothic" w:hAnsi="MS UI Gothic"/>
                <w:color w:val="000000" w:themeColor="text1"/>
                <w:sz w:val="16"/>
                <w:szCs w:val="18"/>
              </w:rPr>
              <w:t>平11老企25第</w:t>
            </w:r>
            <w:r w:rsidRPr="00E14209">
              <w:rPr>
                <w:rFonts w:ascii="MS UI Gothic" w:eastAsia="MS UI Gothic" w:hAnsi="MS UI Gothic" w:hint="eastAsia"/>
                <w:color w:val="000000" w:themeColor="text1"/>
                <w:sz w:val="16"/>
                <w:szCs w:val="18"/>
              </w:rPr>
              <w:t>3</w:t>
            </w:r>
            <w:r w:rsidRPr="00E14209">
              <w:rPr>
                <w:rFonts w:ascii="MS UI Gothic" w:eastAsia="MS UI Gothic" w:hAnsi="MS UI Gothic"/>
                <w:color w:val="000000" w:themeColor="text1"/>
                <w:sz w:val="16"/>
                <w:szCs w:val="18"/>
              </w:rPr>
              <w:t>の</w:t>
            </w:r>
            <w:r w:rsidRPr="00E14209">
              <w:rPr>
                <w:rFonts w:ascii="MS UI Gothic" w:eastAsia="MS UI Gothic" w:hAnsi="MS UI Gothic" w:hint="eastAsia"/>
                <w:color w:val="000000" w:themeColor="text1"/>
                <w:sz w:val="16"/>
                <w:szCs w:val="18"/>
              </w:rPr>
              <w:t>6</w:t>
            </w:r>
            <w:r w:rsidRPr="00E14209">
              <w:rPr>
                <w:rFonts w:ascii="MS UI Gothic" w:eastAsia="MS UI Gothic" w:hAnsi="MS UI Gothic"/>
                <w:color w:val="000000" w:themeColor="text1"/>
                <w:sz w:val="16"/>
                <w:szCs w:val="18"/>
              </w:rPr>
              <w:t>の3(</w:t>
            </w:r>
            <w:r w:rsidRPr="00E14209">
              <w:rPr>
                <w:rFonts w:ascii="MS UI Gothic" w:eastAsia="MS UI Gothic" w:hAnsi="MS UI Gothic" w:hint="eastAsia"/>
                <w:color w:val="000000" w:themeColor="text1"/>
                <w:sz w:val="16"/>
                <w:szCs w:val="18"/>
              </w:rPr>
              <w:t>7</w:t>
            </w:r>
            <w:r w:rsidRPr="00E14209">
              <w:rPr>
                <w:rFonts w:ascii="MS UI Gothic" w:eastAsia="MS UI Gothic" w:hAnsi="MS UI Gothic"/>
                <w:color w:val="000000" w:themeColor="text1"/>
                <w:sz w:val="16"/>
                <w:szCs w:val="18"/>
              </w:rPr>
              <w:t>)</w:t>
            </w:r>
            <w:r w:rsidRPr="00E14209">
              <w:rPr>
                <w:rFonts w:ascii="MS UI Gothic" w:eastAsia="MS UI Gothic" w:hAnsi="MS UI Gothic" w:hint="eastAsia"/>
                <w:color w:val="000000" w:themeColor="text1"/>
                <w:sz w:val="16"/>
                <w:szCs w:val="18"/>
              </w:rPr>
              <w:t>）</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②　非常災害に関する具体的計画の作成に当たっては、事業所の立地状況等を勘案し、発生することが予測される非常災害の種類に応じたものとしていますか。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準用（第113条第2項）</w:t>
            </w:r>
          </w:p>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【独自基準（市・県）】</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③　訓練は、地域住民及び消防団その他の関係機関と連携して行うよう努めていますか。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準用（条例第113条第3項）</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④　非常災害の際に利用者及び従業者が必要とする飲料水、食糧、日用品その他の物資及び防災に関する資機材の備蓄、整備及び点検を行うよう努めていますか。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準用（条例第113条第4項）</w:t>
            </w:r>
          </w:p>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【独自基準（市・県）】</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④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0E5C37" w:rsidRPr="00E14209" w:rsidRDefault="000E5C37" w:rsidP="000E5C37">
            <w:pPr>
              <w:adjustRightInd w:val="0"/>
              <w:ind w:left="166"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0E5C37" w:rsidRPr="00E14209" w:rsidRDefault="000E5C37" w:rsidP="000E5C37">
            <w:pPr>
              <w:adjustRightInd w:val="0"/>
              <w:ind w:left="166"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通所による利用者に対する備えについては、当該事業所における利用者の状況、居宅の場所等を勘案し、帰宅が困難となる者を想定して行うものとします。　</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rPr>
          <w:trHeight w:val="1108"/>
        </w:trPr>
        <w:tc>
          <w:tcPr>
            <w:tcW w:w="1245" w:type="dxa"/>
            <w:tcBorders>
              <w:top w:val="nil"/>
              <w:bottom w:val="single" w:sz="4" w:space="0" w:color="auto"/>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非常災害対策については「社会福祉施設等における非常災害対策計画策定の手引」（平成２９年３月　山梨県福祉保健部）等を参考としてください。　　</w:t>
            </w:r>
          </w:p>
        </w:tc>
        <w:tc>
          <w:tcPr>
            <w:tcW w:w="1266" w:type="dxa"/>
            <w:tcBorders>
              <w:top w:val="nil"/>
              <w:bottom w:val="single" w:sz="4" w:space="0" w:color="auto"/>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rPr>
          <w:trHeight w:val="591"/>
        </w:trPr>
        <w:tc>
          <w:tcPr>
            <w:tcW w:w="1245" w:type="dxa"/>
            <w:tcBorders>
              <w:bottom w:val="nil"/>
            </w:tcBorders>
          </w:tcPr>
          <w:p w:rsidR="000E5C37" w:rsidRPr="00E14209" w:rsidRDefault="006D63B2" w:rsidP="000E5C37">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33</w:t>
            </w:r>
          </w:p>
          <w:p w:rsidR="000E5C37" w:rsidRPr="00E14209" w:rsidRDefault="000E5C37" w:rsidP="006D63B2">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衛生管理等</w:t>
            </w:r>
          </w:p>
        </w:tc>
        <w:tc>
          <w:tcPr>
            <w:tcW w:w="6703" w:type="dxa"/>
            <w:gridSpan w:val="4"/>
            <w:tcBorders>
              <w:bottom w:val="dotted" w:sz="4" w:space="0" w:color="auto"/>
            </w:tcBorders>
          </w:tcPr>
          <w:p w:rsidR="000E5C37" w:rsidRPr="00E14209" w:rsidRDefault="000E5C37" w:rsidP="000E5C37">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266" w:type="dxa"/>
            <w:tcBorders>
              <w:bottom w:val="nil"/>
            </w:tcBorders>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E5C37" w:rsidRPr="00E14209" w:rsidRDefault="000E5C37" w:rsidP="00F8625D">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第118条</w:t>
            </w: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次の点に留意してください。</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ア　食中毒及び感染症の発生を防止するための措置等について、必要に応じて保健所の助言、指導を求めるとともに、常に密接な連携を保つこと。</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医薬品の管理については、当該通所リハビリテーション事業所の実情に応じ、地域の薬局の薬剤師の協力を得て行うことも考えられること。</w:t>
            </w:r>
          </w:p>
          <w:p w:rsidR="00F8625D" w:rsidRPr="00E14209" w:rsidRDefault="00F8625D" w:rsidP="00F8625D">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エ　空調設備等により施設内の適温の確保に努めること。　　　</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F8625D" w:rsidRPr="00E14209" w:rsidRDefault="00F8625D" w:rsidP="00F8625D">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第3の7の3(5)</w:t>
            </w: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イに掲げる感染症等については、以下の通知等に基づき発生及びまん延を防止するための措置を徹底していください。</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「介護現場における感染対策の手引き（第２版）」（令和3年3月厚生労働省老健局）</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「高齢者介護施設における感染対策マニュアル改訂版」（2019年3月厚労省老人保健健康等増進事業）</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「老人ホーム等における食中毒予防の徹底について」（平成28年9月16日厚労省通知）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「大量調理施設衛生管理マニュアル」（平成9年3月24日厚労省通知　別添）</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「高齢者施設における感染性胃腸炎の発生・まん延防止の徹底について」(平成17年1月10日厚労省通知)）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「インフルエンザ施設内感染予防の手引」（平成25年11月改定　厚生労働省健康局結核感染症課・日本医師会感染症危機管理対策室）</w:t>
            </w:r>
          </w:p>
          <w:p w:rsidR="00F8625D" w:rsidRPr="00E14209" w:rsidRDefault="00F8625D" w:rsidP="00F8625D">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「社会福祉施設におけるレジオネラ症防止対策について」（平成11年11月26日厚生省通知）</w:t>
            </w:r>
          </w:p>
          <w:p w:rsidR="00F8625D" w:rsidRPr="00E14209" w:rsidRDefault="00F8625D" w:rsidP="00F8625D">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「社会福祉施設等におけるレジオネラ症防止対策マニュアルについて」（平成13年9月11日厚労省通知）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「レジオネラ症を予防するために必要な措置に関する技術上の指針」（平成15年厚労省告示264）</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F8625D" w:rsidRPr="00E14209" w:rsidRDefault="00F8625D" w:rsidP="00203A50">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203A50" w:rsidRPr="00E14209">
              <w:rPr>
                <w:rFonts w:ascii="MS UI Gothic" w:eastAsia="MS UI Gothic" w:hAnsi="MS UI Gothic" w:hint="eastAsia"/>
                <w:color w:val="000000" w:themeColor="text1"/>
                <w:szCs w:val="21"/>
              </w:rPr>
              <w:t>エ</w:t>
            </w:r>
            <w:r w:rsidRPr="00E14209">
              <w:rPr>
                <w:rFonts w:ascii="MS UI Gothic" w:eastAsia="MS UI Gothic" w:hAnsi="MS UI Gothic" w:hint="eastAsia"/>
                <w:color w:val="000000" w:themeColor="text1"/>
                <w:szCs w:val="21"/>
              </w:rPr>
              <w:t>については、施設内の適当な場所に温度計、湿度計を設置し、客観的に温度、湿度の管理を行ってください。</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常時使用する労働者に対し、</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年以内ごとに</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回（ただし、深夜業労働者等は６ヶ月以内ごとに</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回）、定期に健康診断を実施しなければなりません。</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洗所等の従業者共用のタオルは、感染源のとして感染拡大の恐れがありますので、使用しないでください。</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397F46" w:rsidRPr="00E14209" w:rsidTr="002A3FDC">
        <w:trPr>
          <w:trHeight w:val="96"/>
        </w:trPr>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nil"/>
            </w:tcBorders>
          </w:tcPr>
          <w:p w:rsidR="00397F46" w:rsidRPr="00E14209" w:rsidRDefault="00397F46" w:rsidP="00397F46">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w:t>
            </w:r>
            <w:r w:rsidRPr="00E14209">
              <w:rPr>
                <w:rFonts w:ascii="MS UI Gothic" w:eastAsia="MS UI Gothic" w:hAnsi="MS UI Gothic"/>
                <w:color w:val="000000" w:themeColor="text1"/>
                <w:szCs w:val="21"/>
              </w:rPr>
              <w:t>当該事業所において感染症が発生し、又はまん延しないように</w:t>
            </w:r>
            <w:r w:rsidRPr="00E14209">
              <w:rPr>
                <w:rFonts w:ascii="MS UI Gothic" w:eastAsia="MS UI Gothic" w:hAnsi="MS UI Gothic" w:hint="eastAsia"/>
                <w:color w:val="000000" w:themeColor="text1"/>
                <w:szCs w:val="21"/>
              </w:rPr>
              <w:t>、次のアからウに掲げる措置を講じているか点検してください</w:t>
            </w:r>
            <w:r w:rsidRPr="00E14209">
              <w:rPr>
                <w:rFonts w:ascii="MS UI Gothic" w:eastAsia="MS UI Gothic" w:hAnsi="MS UI Gothic"/>
                <w:color w:val="000000" w:themeColor="text1"/>
                <w:szCs w:val="21"/>
              </w:rPr>
              <w:t>。</w:t>
            </w:r>
          </w:p>
          <w:p w:rsidR="00397F46" w:rsidRPr="00E14209" w:rsidRDefault="00397F46" w:rsidP="00397F46">
            <w:pPr>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なお、アからウについては、他のサービス事業者との連携により行うことも差し支えありません。　　</w:t>
            </w:r>
          </w:p>
        </w:tc>
        <w:tc>
          <w:tcPr>
            <w:tcW w:w="1266" w:type="dxa"/>
            <w:tcBorders>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 w:val="16"/>
                <w:szCs w:val="21"/>
              </w:rPr>
            </w:pPr>
          </w:p>
        </w:tc>
        <w:tc>
          <w:tcPr>
            <w:tcW w:w="1559" w:type="dxa"/>
            <w:tcBorders>
              <w:top w:val="single" w:sz="4" w:space="0" w:color="auto"/>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p>
        </w:tc>
      </w:tr>
      <w:tr w:rsidR="00397F46" w:rsidRPr="00E14209" w:rsidTr="002A3FDC">
        <w:trPr>
          <w:trHeight w:val="423"/>
        </w:trPr>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single" w:sz="4" w:space="0" w:color="auto"/>
            </w:tcBorders>
          </w:tcPr>
          <w:p w:rsidR="00397F46" w:rsidRPr="00E14209" w:rsidRDefault="00397F46" w:rsidP="00397F46">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【努力義務】</w:t>
            </w:r>
          </w:p>
          <w:p w:rsidR="00397F46" w:rsidRPr="00E14209" w:rsidRDefault="00397F46" w:rsidP="00397F46">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当該事項の適用にあたっては、３年間の経過措置が設けられており、令和６年３月３１日までは努力義務とします。</w:t>
            </w:r>
          </w:p>
        </w:tc>
        <w:tc>
          <w:tcPr>
            <w:tcW w:w="1266" w:type="dxa"/>
            <w:tcBorders>
              <w:top w:val="nil"/>
              <w:bottom w:val="single" w:sz="4" w:space="0" w:color="auto"/>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 w:val="16"/>
                <w:szCs w:val="21"/>
              </w:rPr>
            </w:pPr>
          </w:p>
        </w:tc>
        <w:tc>
          <w:tcPr>
            <w:tcW w:w="1559" w:type="dxa"/>
            <w:tcBorders>
              <w:top w:val="nil"/>
              <w:bottom w:val="single" w:sz="4" w:space="0" w:color="auto"/>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令3厚労令9</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附則第4条</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397F46" w:rsidRPr="00E14209" w:rsidRDefault="00397F46" w:rsidP="00397F46">
            <w:pPr>
              <w:tabs>
                <w:tab w:val="left" w:pos="8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w:t>
            </w:r>
            <w:r w:rsidR="00664876"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hint="eastAsia"/>
                <w:color w:val="000000" w:themeColor="text1"/>
                <w:szCs w:val="21"/>
              </w:rPr>
              <w:t>従業者に周知徹底を図っていますか。</w:t>
            </w:r>
            <w:r w:rsidRPr="00E14209">
              <w:rPr>
                <w:rFonts w:ascii="MS UI Gothic" w:eastAsia="MS UI Gothic" w:hAnsi="MS UI Gothic"/>
                <w:color w:val="000000" w:themeColor="text1"/>
                <w:szCs w:val="21"/>
              </w:rPr>
              <w:tab/>
            </w:r>
            <w:r w:rsidRPr="00E14209">
              <w:rPr>
                <w:rFonts w:ascii="MS UI Gothic" w:eastAsia="MS UI Gothic" w:hAnsi="MS UI Gothic"/>
                <w:color w:val="000000" w:themeColor="text1"/>
                <w:szCs w:val="21"/>
              </w:rPr>
              <w:tab/>
            </w:r>
          </w:p>
        </w:tc>
        <w:tc>
          <w:tcPr>
            <w:tcW w:w="1266" w:type="dxa"/>
            <w:tcBorders>
              <w:top w:val="single" w:sz="4" w:space="0" w:color="auto"/>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第1号</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397F46" w:rsidRPr="00E14209" w:rsidRDefault="00397F46"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66" w:type="dxa"/>
            <w:tcBorders>
              <w:top w:val="nil"/>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397F46" w:rsidRPr="00E14209" w:rsidRDefault="00F13B0C" w:rsidP="00F13B0C">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準用（</w:t>
            </w:r>
            <w:r w:rsidR="00397F46" w:rsidRPr="00E14209">
              <w:rPr>
                <w:rFonts w:ascii="MS UI Gothic" w:eastAsia="MS UI Gothic" w:hAnsi="MS UI Gothic"/>
                <w:color w:val="000000" w:themeColor="text1"/>
                <w:sz w:val="16"/>
                <w:szCs w:val="18"/>
              </w:rPr>
              <w:t>平11老企25</w:t>
            </w:r>
            <w:r w:rsidR="00397F46" w:rsidRPr="00E14209">
              <w:rPr>
                <w:rFonts w:ascii="MS UI Gothic" w:eastAsia="MS UI Gothic" w:hAnsi="MS UI Gothic" w:hint="eastAsia"/>
                <w:color w:val="000000" w:themeColor="text1"/>
                <w:sz w:val="16"/>
                <w:szCs w:val="18"/>
              </w:rPr>
              <w:t>第3</w:t>
            </w:r>
            <w:r w:rsidR="00AC6FBE" w:rsidRPr="00E14209">
              <w:rPr>
                <w:rFonts w:ascii="MS UI Gothic" w:eastAsia="MS UI Gothic" w:hAnsi="MS UI Gothic" w:hint="eastAsia"/>
                <w:color w:val="000000" w:themeColor="text1"/>
                <w:sz w:val="16"/>
                <w:szCs w:val="18"/>
              </w:rPr>
              <w:t>の6</w:t>
            </w:r>
            <w:r w:rsidR="00397F46" w:rsidRPr="00E14209">
              <w:rPr>
                <w:rFonts w:ascii="MS UI Gothic" w:eastAsia="MS UI Gothic" w:hAnsi="MS UI Gothic" w:hint="eastAsia"/>
                <w:color w:val="000000" w:themeColor="text1"/>
                <w:sz w:val="16"/>
                <w:szCs w:val="18"/>
              </w:rPr>
              <w:t>の3(8)②イ</w:t>
            </w:r>
            <w:r w:rsidRPr="00E14209">
              <w:rPr>
                <w:rFonts w:ascii="MS UI Gothic" w:eastAsia="MS UI Gothic" w:hAnsi="MS UI Gothic" w:hint="eastAsia"/>
                <w:color w:val="000000" w:themeColor="text1"/>
                <w:sz w:val="16"/>
                <w:szCs w:val="18"/>
              </w:rPr>
              <w:t>）</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397F46" w:rsidRPr="00E14209" w:rsidRDefault="00397F46" w:rsidP="00397F4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8"/>
                <w:szCs w:val="18"/>
              </w:rPr>
            </w:pP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single" w:sz="4" w:space="0" w:color="auto"/>
            </w:tcBorders>
          </w:tcPr>
          <w:p w:rsidR="00397F46" w:rsidRPr="00E14209" w:rsidRDefault="00397F46" w:rsidP="00397F4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66" w:type="dxa"/>
            <w:tcBorders>
              <w:top w:val="nil"/>
              <w:bottom w:val="single" w:sz="4" w:space="0" w:color="auto"/>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8"/>
                <w:szCs w:val="18"/>
              </w:rPr>
            </w:pPr>
          </w:p>
        </w:tc>
      </w:tr>
      <w:tr w:rsidR="00F13B0C" w:rsidRPr="00E14209" w:rsidTr="002A3FDC">
        <w:tc>
          <w:tcPr>
            <w:tcW w:w="1245" w:type="dxa"/>
            <w:tcBorders>
              <w:top w:val="nil"/>
              <w:bottom w:val="nil"/>
            </w:tcBorders>
          </w:tcPr>
          <w:p w:rsidR="00F13B0C" w:rsidRPr="00E14209" w:rsidRDefault="00F13B0C" w:rsidP="00F13B0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F13B0C" w:rsidRPr="00E14209" w:rsidRDefault="00F13B0C"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事業所における感染症の予防及びまん延防止のための指針を整備していますか。</w:t>
            </w:r>
          </w:p>
        </w:tc>
        <w:tc>
          <w:tcPr>
            <w:tcW w:w="1266" w:type="dxa"/>
            <w:tcBorders>
              <w:top w:val="single" w:sz="4" w:space="0" w:color="auto"/>
              <w:bottom w:val="nil"/>
            </w:tcBorders>
          </w:tcPr>
          <w:p w:rsidR="00F13B0C" w:rsidRPr="00E14209" w:rsidRDefault="00F13B0C" w:rsidP="00F13B0C">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F13B0C" w:rsidRPr="00E14209" w:rsidRDefault="00F13B0C" w:rsidP="00F13B0C">
            <w:pPr>
              <w:adjustRightIn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F13B0C" w:rsidRPr="00E14209" w:rsidRDefault="00F13B0C" w:rsidP="00F13B0C">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第2号</w:t>
            </w:r>
          </w:p>
        </w:tc>
      </w:tr>
      <w:tr w:rsidR="00F13B0C" w:rsidRPr="00E14209" w:rsidTr="002A3FDC">
        <w:tc>
          <w:tcPr>
            <w:tcW w:w="1245" w:type="dxa"/>
            <w:tcBorders>
              <w:top w:val="nil"/>
              <w:bottom w:val="nil"/>
            </w:tcBorders>
          </w:tcPr>
          <w:p w:rsidR="00F13B0C" w:rsidRPr="00E14209" w:rsidRDefault="00F13B0C" w:rsidP="00F13B0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single" w:sz="4" w:space="0" w:color="auto"/>
            </w:tcBorders>
          </w:tcPr>
          <w:p w:rsidR="00F13B0C" w:rsidRPr="00E14209" w:rsidRDefault="00F13B0C"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F13B0C" w:rsidRPr="00E14209" w:rsidRDefault="00F13B0C" w:rsidP="00F13B0C">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なお、それぞれの項目の記載内容の例については、「介護現場における感染対策の手引き」を参照してください。</w:t>
            </w:r>
          </w:p>
        </w:tc>
        <w:tc>
          <w:tcPr>
            <w:tcW w:w="1266" w:type="dxa"/>
            <w:tcBorders>
              <w:top w:val="nil"/>
              <w:bottom w:val="single" w:sz="4" w:space="0" w:color="auto"/>
            </w:tcBorders>
          </w:tcPr>
          <w:p w:rsidR="00F13B0C" w:rsidRPr="00E14209" w:rsidRDefault="00F13B0C" w:rsidP="00F13B0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F13B0C" w:rsidRPr="00E14209" w:rsidRDefault="0090333E" w:rsidP="0090333E">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F13B0C" w:rsidRPr="00E14209">
              <w:rPr>
                <w:rFonts w:ascii="MS UI Gothic" w:eastAsia="MS UI Gothic" w:hAnsi="MS UI Gothic"/>
                <w:color w:val="000000" w:themeColor="text1"/>
                <w:sz w:val="16"/>
                <w:szCs w:val="18"/>
              </w:rPr>
              <w:t>平11老企25</w:t>
            </w:r>
            <w:r w:rsidR="00F13B0C" w:rsidRPr="00E14209">
              <w:rPr>
                <w:rFonts w:ascii="MS UI Gothic" w:eastAsia="MS UI Gothic" w:hAnsi="MS UI Gothic" w:hint="eastAsia"/>
                <w:color w:val="000000" w:themeColor="text1"/>
                <w:sz w:val="16"/>
                <w:szCs w:val="18"/>
              </w:rPr>
              <w:t>第3</w:t>
            </w:r>
            <w:r w:rsidRPr="00E14209">
              <w:rPr>
                <w:rFonts w:ascii="MS UI Gothic" w:eastAsia="MS UI Gothic" w:hAnsi="MS UI Gothic" w:hint="eastAsia"/>
                <w:color w:val="000000" w:themeColor="text1"/>
                <w:sz w:val="16"/>
                <w:szCs w:val="18"/>
              </w:rPr>
              <w:t>の6</w:t>
            </w:r>
            <w:r w:rsidR="00F13B0C" w:rsidRPr="00E14209">
              <w:rPr>
                <w:rFonts w:ascii="MS UI Gothic" w:eastAsia="MS UI Gothic" w:hAnsi="MS UI Gothic" w:hint="eastAsia"/>
                <w:color w:val="000000" w:themeColor="text1"/>
                <w:sz w:val="16"/>
                <w:szCs w:val="18"/>
              </w:rPr>
              <w:t>の3(8)②ロ</w:t>
            </w:r>
            <w:r w:rsidRPr="00E14209">
              <w:rPr>
                <w:rFonts w:ascii="MS UI Gothic" w:eastAsia="MS UI Gothic" w:hAnsi="MS UI Gothic" w:hint="eastAsia"/>
                <w:color w:val="000000" w:themeColor="text1"/>
                <w:sz w:val="16"/>
                <w:szCs w:val="18"/>
              </w:rPr>
              <w:t>）</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90333E" w:rsidRPr="00E14209" w:rsidRDefault="0090333E" w:rsidP="0066487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事業所において、通所</w:t>
            </w:r>
            <w:r w:rsidR="00664876"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hint="eastAsia"/>
                <w:color w:val="000000" w:themeColor="text1"/>
                <w:szCs w:val="21"/>
              </w:rPr>
              <w:t>従業者に対し、感染症</w:t>
            </w:r>
            <w:r w:rsidR="00664876" w:rsidRPr="00E14209">
              <w:rPr>
                <w:rFonts w:ascii="MS UI Gothic" w:eastAsia="MS UI Gothic" w:hAnsi="MS UI Gothic" w:hint="eastAsia"/>
                <w:color w:val="000000" w:themeColor="text1"/>
                <w:szCs w:val="21"/>
              </w:rPr>
              <w:t>の予防</w:t>
            </w:r>
            <w:r w:rsidRPr="00E14209">
              <w:rPr>
                <w:rFonts w:ascii="MS UI Gothic" w:eastAsia="MS UI Gothic" w:hAnsi="MS UI Gothic" w:hint="eastAsia"/>
                <w:color w:val="000000" w:themeColor="text1"/>
                <w:szCs w:val="21"/>
              </w:rPr>
              <w:t>及びまん延</w:t>
            </w:r>
            <w:r w:rsidR="00664876"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rPr>
              <w:t>防止のための研修及び訓練を定期的に実施</w:t>
            </w:r>
            <w:r w:rsidR="00664876" w:rsidRPr="00E14209">
              <w:rPr>
                <w:rFonts w:ascii="MS UI Gothic" w:eastAsia="MS UI Gothic" w:hAnsi="MS UI Gothic" w:hint="eastAsia"/>
                <w:color w:val="000000" w:themeColor="text1"/>
                <w:szCs w:val="21"/>
              </w:rPr>
              <w:t>していますか</w:t>
            </w:r>
            <w:r w:rsidRPr="00E14209">
              <w:rPr>
                <w:rFonts w:ascii="MS UI Gothic" w:eastAsia="MS UI Gothic" w:hAnsi="MS UI Gothic" w:hint="eastAsia"/>
                <w:color w:val="000000" w:themeColor="text1"/>
                <w:szCs w:val="21"/>
              </w:rPr>
              <w:t>。</w:t>
            </w:r>
          </w:p>
        </w:tc>
        <w:tc>
          <w:tcPr>
            <w:tcW w:w="1266" w:type="dxa"/>
            <w:tcBorders>
              <w:top w:val="single" w:sz="4" w:space="0" w:color="auto"/>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90333E" w:rsidRPr="00E14209" w:rsidRDefault="0090333E" w:rsidP="0090333E">
            <w:pPr>
              <w:adjustRightIn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90333E" w:rsidRPr="00E14209" w:rsidRDefault="0090333E" w:rsidP="0090333E">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第3号</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9B7C9B" w:rsidRPr="00E14209" w:rsidRDefault="0090333E" w:rsidP="009B7C9B">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r w:rsidR="009B7C9B" w:rsidRPr="00E14209">
              <w:rPr>
                <w:rFonts w:ascii="MS UI Gothic" w:eastAsia="MS UI Gothic" w:hAnsi="MS UI Gothic" w:hint="eastAsia"/>
                <w:color w:val="000000" w:themeColor="text1"/>
                <w:szCs w:val="21"/>
              </w:rPr>
              <w:t xml:space="preserve">　</w:t>
            </w:r>
          </w:p>
          <w:p w:rsidR="0090333E" w:rsidRPr="00E14209" w:rsidRDefault="0090333E" w:rsidP="009B7C9B">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66" w:type="dxa"/>
            <w:tcBorders>
              <w:top w:val="nil"/>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90333E" w:rsidRPr="00E14209" w:rsidRDefault="0090333E" w:rsidP="0090333E">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Pr="00E14209">
              <w:rPr>
                <w:rFonts w:ascii="MS UI Gothic" w:eastAsia="MS UI Gothic" w:hAnsi="MS UI Gothic"/>
                <w:color w:val="000000" w:themeColor="text1"/>
                <w:sz w:val="16"/>
                <w:szCs w:val="18"/>
              </w:rPr>
              <w:t>平11老企25</w:t>
            </w:r>
            <w:r w:rsidRPr="00E14209">
              <w:rPr>
                <w:rFonts w:ascii="MS UI Gothic" w:eastAsia="MS UI Gothic" w:hAnsi="MS UI Gothic" w:hint="eastAsia"/>
                <w:color w:val="000000" w:themeColor="text1"/>
                <w:sz w:val="16"/>
                <w:szCs w:val="18"/>
              </w:rPr>
              <w:t>第3の6の3(8)②ハ）</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90333E" w:rsidRPr="00E14209" w:rsidRDefault="009B7C9B" w:rsidP="0090333E">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90333E" w:rsidRPr="00E14209">
              <w:rPr>
                <w:rFonts w:ascii="MS UI Gothic" w:eastAsia="MS UI Gothic" w:hAnsi="MS UI Gothic" w:hint="eastAsia"/>
                <w:color w:val="000000" w:themeColor="text1"/>
                <w:szCs w:val="21"/>
              </w:rPr>
              <w:t>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90333E" w:rsidRPr="00E14209" w:rsidRDefault="0090333E" w:rsidP="0090333E">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訓練の実施は、机上を含めその実施手法は問わないものの、机上及び実地で実施するものを適切に組み合わせながら実施してください。</w:t>
            </w:r>
          </w:p>
        </w:tc>
        <w:tc>
          <w:tcPr>
            <w:tcW w:w="1266" w:type="dxa"/>
            <w:tcBorders>
              <w:top w:val="nil"/>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90333E" w:rsidRPr="00E14209" w:rsidRDefault="0090333E" w:rsidP="0090333E">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vMerge w:val="restart"/>
            <w:tcBorders>
              <w:top w:val="single" w:sz="4" w:space="0" w:color="auto"/>
            </w:tcBorders>
          </w:tcPr>
          <w:p w:rsidR="00BC6AE3" w:rsidRPr="00E14209" w:rsidRDefault="00BC6AE3" w:rsidP="00BC6AE3">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33－2</w:t>
            </w:r>
          </w:p>
          <w:p w:rsidR="00BC6AE3" w:rsidRPr="00E14209" w:rsidRDefault="00BC6AE3" w:rsidP="00BC6AE3">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新型コロナウイルス感染症対策</w:t>
            </w:r>
          </w:p>
        </w:tc>
        <w:tc>
          <w:tcPr>
            <w:tcW w:w="6703" w:type="dxa"/>
            <w:gridSpan w:val="4"/>
            <w:tcBorders>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事業所における取組として以下の対策を講じていますか。</w:t>
            </w:r>
          </w:p>
        </w:tc>
        <w:tc>
          <w:tcPr>
            <w:tcW w:w="1266" w:type="dxa"/>
            <w:tcBorders>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vMerge w:val="restart"/>
            <w:tcBorders>
              <w:top w:val="nil"/>
            </w:tcBorders>
          </w:tcPr>
          <w:p w:rsidR="00BC6AE3" w:rsidRPr="00E14209" w:rsidRDefault="00BC6AE3" w:rsidP="00BC6AE3">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社会福祉施設等における感染拡大防止のための留意点について（その２）（令和2年4月7日　事務連絡）</w:t>
            </w:r>
          </w:p>
        </w:tc>
      </w:tr>
      <w:tr w:rsidR="00BC6AE3" w:rsidRPr="00E14209" w:rsidTr="002A3FDC">
        <w:tc>
          <w:tcPr>
            <w:tcW w:w="1245" w:type="dxa"/>
            <w:vMerge/>
            <w:tcBorders>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（感染症対策の再徹底）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感染防止に向け、職員間での情報共有を密にし、感染防止に向けた取組を職員が連携して推進</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積極的疫学調査への円滑な協力が可能となるよう、症状出現後の接触者リスト、ケア記録、勤務表、施設内に出入りした者の記録等を準備（直近2週間）</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（施設への立ち入り）</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委託業者等による物品の受け渡し等は玄関など施設の限られた場所で行うことが望ましく、施設内に立ち入る場合については、体温を計測してもらい発熱が認められる場合は入館を断る</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業者等の施設内に出入りした者の氏名・来訪日時・連絡先について、積極的疫学調査への協力が可能となるよう記録</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vMerge/>
            <w:tcBorders>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6"/>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職員の取組として以下の対策を講じていますか。</w:t>
            </w:r>
          </w:p>
        </w:tc>
        <w:tc>
          <w:tcPr>
            <w:tcW w:w="1266" w:type="dxa"/>
            <w:tcBorders>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「高齢者介護施設等における感染対策マニュアル改定版」等を参照の上、マスクの着用を含む咳エチケットや手洗い、アルコール消毒等を徹底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出勤前に体温を計測し、発熱等の症状が認められる場合には出勤を行わないことを徹底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感染が疑われる場合は、「新型コロナウイルス感染症についての相談・受診の目安」を踏まえて適切に対応</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職場外でも感染拡大を防ぐための取組として、換気が悪く、人が密に集まって過ごすような空間に集団で集まることを避ける等の対応を徹底</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ケア等の実施時の取組として以下の対策を講じていますか。</w:t>
            </w:r>
          </w:p>
        </w:tc>
        <w:tc>
          <w:tcPr>
            <w:tcW w:w="1266" w:type="dxa"/>
            <w:tcBorders>
              <w:top w:val="single" w:sz="4" w:space="0" w:color="auto"/>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（基本的な事項）</w:t>
            </w:r>
          </w:p>
          <w:p w:rsidR="00BC6AE3" w:rsidRPr="00E14209" w:rsidRDefault="00BC6AE3" w:rsidP="00BC6AE3">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BC6AE3" w:rsidRPr="00E14209" w:rsidRDefault="00BC6AE3" w:rsidP="00BC6AE3">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（送迎時の対応等）</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送迎車に乗る前に、本人・家族又は職員が本人の体温を計測し、発熱が認められる場合には、利用を断る</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送迎時には、窓を開ける等換気に注意し、送迎後に利用者の接触頻度の高い場所（手すり等）を消毒</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発熱等により利用を断った利用者については、居宅介護支援事業所に情報提供し、同事業所は必要に応じ訪問介護等の提供を検討</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266" w:type="dxa"/>
            <w:tcBorders>
              <w:top w:val="nil"/>
              <w:bottom w:val="nil"/>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single" w:sz="4" w:space="0" w:color="auto"/>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新型コロナウイルス感染症に感染した者等が発生した場合の取組についても、厚生労働省通知等を参考とし、適切に実施してください。</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bottom w:val="nil"/>
            </w:tcBorders>
          </w:tcPr>
          <w:p w:rsidR="00BC6AE3" w:rsidRPr="00E14209" w:rsidRDefault="00BC6AE3" w:rsidP="00BC6AE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34</w:t>
            </w:r>
          </w:p>
          <w:p w:rsidR="00BC6AE3" w:rsidRPr="00E14209" w:rsidRDefault="00BC6AE3" w:rsidP="00BC6AE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掲示</w:t>
            </w:r>
          </w:p>
        </w:tc>
        <w:tc>
          <w:tcPr>
            <w:tcW w:w="6703" w:type="dxa"/>
            <w:gridSpan w:val="4"/>
            <w:tcBorders>
              <w:bottom w:val="dotted" w:sz="4" w:space="0" w:color="auto"/>
            </w:tcBorders>
            <w:shd w:val="clear" w:color="auto" w:fill="auto"/>
          </w:tcPr>
          <w:p w:rsidR="00BC6AE3" w:rsidRPr="00E14209" w:rsidRDefault="00BC6AE3" w:rsidP="00BC6AE3">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事業所の見やすい場所に、運営規程の概要、通所リハビリテーション従業者の勤務の体制、その他の利用申込者のサ－ビスの選択に資すると認められる重要事項を掲示していますか。</w:t>
            </w:r>
          </w:p>
        </w:tc>
        <w:tc>
          <w:tcPr>
            <w:tcW w:w="1266" w:type="dxa"/>
            <w:tcBorders>
              <w:bottom w:val="nil"/>
            </w:tcBorders>
          </w:tcPr>
          <w:p w:rsidR="00BC6AE3" w:rsidRPr="00E14209" w:rsidRDefault="00BC6AE3" w:rsidP="00BC6AE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BC6AE3" w:rsidP="00BC6AE3">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準用(第34条</w:t>
            </w:r>
            <w:r w:rsidR="004F1F94"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第105条</w:t>
            </w:r>
          </w:p>
          <w:p w:rsidR="00BC6AE3" w:rsidRPr="00E14209" w:rsidRDefault="00BC6AE3" w:rsidP="00BC6AE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準用(第32条）</w:t>
            </w:r>
          </w:p>
        </w:tc>
      </w:tr>
      <w:tr w:rsidR="00BC6AE3" w:rsidRPr="00E14209" w:rsidTr="002A3FDC">
        <w:trPr>
          <w:trHeight w:val="1049"/>
        </w:trPr>
        <w:tc>
          <w:tcPr>
            <w:tcW w:w="1245" w:type="dxa"/>
            <w:tcBorders>
              <w:top w:val="nil"/>
              <w:bottom w:val="nil"/>
            </w:tcBorders>
          </w:tcPr>
          <w:p w:rsidR="00BC6AE3" w:rsidRPr="00E14209" w:rsidRDefault="00BC6AE3" w:rsidP="00BC6AE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BC6AE3" w:rsidRPr="00E14209" w:rsidRDefault="00BC6AE3" w:rsidP="004F1F94">
            <w:pPr>
              <w:tabs>
                <w:tab w:val="left" w:pos="178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利用申込者のサービスの選択に資すると認められる重要事項とは、運営規程の概要、通所リハビリテーション従業者の勤務の体制、事故発生時の対応、苦情処理の体制等をいいます。</w:t>
            </w:r>
          </w:p>
        </w:tc>
        <w:tc>
          <w:tcPr>
            <w:tcW w:w="1266" w:type="dxa"/>
            <w:tcBorders>
              <w:top w:val="nil"/>
              <w:bottom w:val="nil"/>
            </w:tcBorders>
          </w:tcPr>
          <w:p w:rsidR="00BC6AE3" w:rsidRPr="00E14209" w:rsidRDefault="00BC6AE3" w:rsidP="00BC6AE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BC6AE3" w:rsidRPr="00E14209" w:rsidRDefault="004F1F94" w:rsidP="00BC6AE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 25第3の1の3(24）①）</w:t>
            </w:r>
          </w:p>
        </w:tc>
      </w:tr>
      <w:tr w:rsidR="004F1F94" w:rsidRPr="00E14209" w:rsidTr="002A3FDC">
        <w:trPr>
          <w:trHeight w:val="1049"/>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4F1F94" w:rsidRPr="00E14209" w:rsidRDefault="004F1F94" w:rsidP="004F1F94">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次に掲げる点に留意して掲示を行ってください。</w:t>
            </w:r>
          </w:p>
          <w:p w:rsidR="004F1F94" w:rsidRPr="00E14209" w:rsidRDefault="004F1F94" w:rsidP="004F1F94">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事業所の見やすい場所とは、重要事項を伝えるべき介護サービスの利用申込者、利用者又はその家族に対して見やすい場所のことであること。</w:t>
            </w:r>
          </w:p>
          <w:p w:rsidR="004F1F94" w:rsidRPr="00E14209" w:rsidRDefault="004F1F94" w:rsidP="004F1F94">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通所介護従業者の勤務体制については、職種ごと、常勤・非常勤ごと等の人数を掲示する趣旨であり、通所介護従業者の氏名まで掲示することを求めるものではないこと。</w:t>
            </w:r>
          </w:p>
        </w:tc>
        <w:tc>
          <w:tcPr>
            <w:tcW w:w="1266" w:type="dxa"/>
            <w:tcBorders>
              <w:top w:val="nil"/>
              <w:bottom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4F1F94" w:rsidRPr="00E14209" w:rsidTr="002A3FDC">
        <w:trPr>
          <w:trHeight w:val="1049"/>
        </w:trPr>
        <w:tc>
          <w:tcPr>
            <w:tcW w:w="1245" w:type="dxa"/>
            <w:tcBorders>
              <w:top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4F1F94" w:rsidRPr="00E14209" w:rsidRDefault="004F1F94" w:rsidP="004F1F94">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tcBorders>
          </w:tcPr>
          <w:p w:rsidR="004F1F94" w:rsidRPr="00E14209" w:rsidRDefault="004F1F94" w:rsidP="004F1F94">
            <w:pPr>
              <w:tabs>
                <w:tab w:val="center" w:pos="4252"/>
                <w:tab w:val="right" w:pos="8504"/>
              </w:tabs>
              <w:adjustRightInd w:val="0"/>
              <w:snapToGrid w:val="0"/>
              <w:spacing w:line="200" w:lineRule="exact"/>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r w:rsidRPr="00E14209">
              <w:rPr>
                <w:rFonts w:ascii="MS UI Gothic" w:eastAsia="MS UI Gothic" w:hAnsi="MS UI Gothic" w:hint="eastAsia"/>
                <w:color w:val="000000" w:themeColor="text1"/>
                <w:sz w:val="16"/>
                <w:szCs w:val="18"/>
                <w:u w:val="single"/>
              </w:rPr>
              <w:br/>
              <w:t>準用(第34条第2項)</w:t>
            </w:r>
          </w:p>
        </w:tc>
      </w:tr>
      <w:tr w:rsidR="004F1F94" w:rsidRPr="00E14209" w:rsidTr="002A3FDC">
        <w:tc>
          <w:tcPr>
            <w:tcW w:w="1245" w:type="dxa"/>
            <w:vMerge w:val="restart"/>
          </w:tcPr>
          <w:p w:rsidR="004F1F94" w:rsidRPr="00E14209" w:rsidRDefault="004F1F94"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35</w:t>
            </w:r>
          </w:p>
          <w:p w:rsidR="004F1F94" w:rsidRPr="00E14209" w:rsidRDefault="004F1F94" w:rsidP="004F1F94">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秘密保持等</w:t>
            </w:r>
          </w:p>
        </w:tc>
        <w:tc>
          <w:tcPr>
            <w:tcW w:w="6703" w:type="dxa"/>
            <w:gridSpan w:val="4"/>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従業者が、正当な理由がなく、その業務上知り得た利用者又はその家族の秘密を漏らしていませんか。</w:t>
            </w:r>
          </w:p>
        </w:tc>
        <w:tc>
          <w:tcPr>
            <w:tcW w:w="1266" w:type="dxa"/>
            <w:tcBorders>
              <w:bottom w:val="nil"/>
            </w:tcBorders>
          </w:tcPr>
          <w:p w:rsidR="004F1F94" w:rsidRPr="00E14209" w:rsidRDefault="004F1F94" w:rsidP="004F1F94">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vMerge w:val="restart"/>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準用(第35条第1項)</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準用（第33条）</w:t>
            </w:r>
          </w:p>
        </w:tc>
      </w:tr>
      <w:tr w:rsidR="004F1F94" w:rsidRPr="00E14209" w:rsidTr="002A3FDC">
        <w:tc>
          <w:tcPr>
            <w:tcW w:w="1245" w:type="dxa"/>
            <w:vMerge/>
            <w:tcBorders>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秘密を保持すべき旨を就業規則に規定する、誓約書をとるなどの措置を講じてください。</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bottom w:val="single" w:sz="4" w:space="0" w:color="auto"/>
            </w:tcBorders>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従業者であった者が、正当な理由がなく、その業務上知り得た利用者又はその家族の秘密を漏らすことがないよう、必要な措置を講じていますか。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準用(第35条第2項)</w:t>
            </w:r>
            <w:r w:rsidRPr="00E14209">
              <w:rPr>
                <w:rFonts w:ascii="MS UI Gothic" w:eastAsia="MS UI Gothic" w:hAnsi="MS UI Gothic" w:hint="eastAsia"/>
                <w:color w:val="000000" w:themeColor="text1"/>
                <w:sz w:val="16"/>
                <w:szCs w:val="18"/>
              </w:rPr>
              <w:br/>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従業者でなくなった後においてもこれらの秘密を保持すべき旨を従業者との雇用契約時に取り決め、例えば違約金について定める等の措置を講じてください。</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4F1F94" w:rsidRPr="00E14209" w:rsidRDefault="004F1F94" w:rsidP="004F1F94">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w:t>
            </w:r>
            <w:r w:rsidR="00520DFE" w:rsidRPr="00E14209">
              <w:rPr>
                <w:rFonts w:ascii="MS UI Gothic" w:eastAsia="MS UI Gothic" w:hAnsi="MS UI Gothic" w:hint="eastAsia"/>
                <w:color w:val="000000" w:themeColor="text1"/>
                <w:sz w:val="16"/>
                <w:szCs w:val="18"/>
              </w:rPr>
              <w:t>3(25</w:t>
            </w:r>
            <w:r w:rsidRPr="00E14209">
              <w:rPr>
                <w:rFonts w:ascii="MS UI Gothic" w:eastAsia="MS UI Gothic" w:hAnsi="MS UI Gothic" w:hint="eastAsia"/>
                <w:color w:val="000000" w:themeColor="text1"/>
                <w:sz w:val="16"/>
                <w:szCs w:val="18"/>
              </w:rPr>
              <w:t>)②）</w:t>
            </w:r>
          </w:p>
        </w:tc>
      </w:tr>
      <w:tr w:rsidR="004F1F94" w:rsidRPr="00E14209" w:rsidTr="002A3FDC">
        <w:trPr>
          <w:trHeight w:val="1026"/>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520DF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準用(第35条第3項)</w:t>
            </w:r>
            <w:r w:rsidRPr="00E14209">
              <w:rPr>
                <w:rFonts w:ascii="MS UI Gothic" w:eastAsia="MS UI Gothic" w:hAnsi="MS UI Gothic" w:hint="eastAsia"/>
                <w:color w:val="000000" w:themeColor="text1"/>
                <w:sz w:val="16"/>
                <w:szCs w:val="18"/>
              </w:rPr>
              <w:br/>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この同意は、サービス提供開始時に利用者及びその家族から包括的な同意を得ておくことで足ります。</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4F1F94" w:rsidRPr="00E14209" w:rsidRDefault="004F1F94" w:rsidP="004F1F94">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w:t>
            </w:r>
            <w:r w:rsidR="00520DFE" w:rsidRPr="00E14209">
              <w:rPr>
                <w:rFonts w:ascii="MS UI Gothic" w:eastAsia="MS UI Gothic" w:hAnsi="MS UI Gothic" w:hint="eastAsia"/>
                <w:color w:val="000000" w:themeColor="text1"/>
                <w:sz w:val="16"/>
                <w:szCs w:val="18"/>
              </w:rPr>
              <w:t>3(25</w:t>
            </w:r>
            <w:r w:rsidRPr="00E14209">
              <w:rPr>
                <w:rFonts w:ascii="MS UI Gothic" w:eastAsia="MS UI Gothic" w:hAnsi="MS UI Gothic" w:hint="eastAsia"/>
                <w:color w:val="000000" w:themeColor="text1"/>
                <w:sz w:val="16"/>
                <w:szCs w:val="18"/>
              </w:rPr>
              <w:t>)③）</w:t>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w:t>
            </w:r>
            <w:r w:rsidR="00520DFE"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「個人情報の保護に関する法律」に基づき、入居者及びその家族の個人情報を適切に取り扱っていますか。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個人情報の保護に関する法律(平15年法律第57号)</w:t>
            </w:r>
          </w:p>
        </w:tc>
      </w:tr>
      <w:tr w:rsidR="004F1F94" w:rsidRPr="00E14209" w:rsidTr="002A3FDC">
        <w:trPr>
          <w:trHeight w:val="705"/>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個人情報の取り扱いについては、「医療・介護関係事業者における個人情報の適切な取扱いのためのガイダンス（Ｈ29.4.14個人情報保護委員会・厚生労働省）」を参照してください。</w:t>
            </w:r>
          </w:p>
        </w:tc>
        <w:tc>
          <w:tcPr>
            <w:tcW w:w="1266" w:type="dxa"/>
            <w:tcBorders>
              <w:top w:val="nil"/>
              <w:bottom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p w:rsidR="004F1F94" w:rsidRPr="00E14209" w:rsidRDefault="004F1F94" w:rsidP="004F1F94">
            <w:pPr>
              <w:spacing w:line="200" w:lineRule="exact"/>
              <w:rPr>
                <w:rFonts w:ascii="MS UI Gothic" w:eastAsia="MS UI Gothic" w:hAnsi="MS UI Gothic"/>
                <w:color w:val="000000" w:themeColor="text1"/>
                <w:sz w:val="16"/>
                <w:szCs w:val="18"/>
              </w:rPr>
            </w:pPr>
          </w:p>
        </w:tc>
      </w:tr>
      <w:tr w:rsidR="004F1F94" w:rsidRPr="00E14209" w:rsidTr="002A3FDC">
        <w:trPr>
          <w:trHeight w:val="46"/>
        </w:trPr>
        <w:tc>
          <w:tcPr>
            <w:tcW w:w="1245" w:type="dxa"/>
          </w:tcPr>
          <w:p w:rsidR="004F1F94" w:rsidRPr="00E14209" w:rsidRDefault="0072532A"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36</w:t>
            </w:r>
          </w:p>
          <w:p w:rsidR="004F1F94" w:rsidRPr="00E14209" w:rsidRDefault="004F1F94" w:rsidP="00520DFE">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居宅介護支援事業者に対する利益供与の禁止</w:t>
            </w:r>
          </w:p>
        </w:tc>
        <w:tc>
          <w:tcPr>
            <w:tcW w:w="6703" w:type="dxa"/>
            <w:gridSpan w:val="4"/>
          </w:tcPr>
          <w:p w:rsidR="004F1F94" w:rsidRPr="00E14209" w:rsidRDefault="004F1F94" w:rsidP="004F1F94">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居宅介護支援事業者又はその従業者に対し、利用者に対して特定の事業者を利用させることの対償として、金品その他の財産上の利益を供与していませんか。</w:t>
            </w:r>
          </w:p>
        </w:tc>
        <w:tc>
          <w:tcPr>
            <w:tcW w:w="1266" w:type="dxa"/>
          </w:tcPr>
          <w:p w:rsidR="004F1F94" w:rsidRPr="00E14209" w:rsidRDefault="004F1F94" w:rsidP="004F1F94">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single" w:sz="4" w:space="0" w:color="auto"/>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第119条準用（第35条）</w:t>
            </w:r>
          </w:p>
        </w:tc>
      </w:tr>
      <w:tr w:rsidR="004F1F94" w:rsidRPr="00E14209" w:rsidTr="002A3FDC">
        <w:tc>
          <w:tcPr>
            <w:tcW w:w="1245" w:type="dxa"/>
            <w:tcBorders>
              <w:bottom w:val="nil"/>
            </w:tcBorders>
          </w:tcPr>
          <w:p w:rsidR="004F1F94" w:rsidRPr="00E14209" w:rsidRDefault="0072532A"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37</w:t>
            </w:r>
          </w:p>
          <w:p w:rsidR="004F1F94" w:rsidRPr="00E14209" w:rsidRDefault="004F1F94"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苦情処理</w:t>
            </w:r>
          </w:p>
        </w:tc>
        <w:tc>
          <w:tcPr>
            <w:tcW w:w="6703" w:type="dxa"/>
            <w:gridSpan w:val="4"/>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利用者及びその家族からの苦情に迅速かつ適切に対応するために、苦情を受け付けるための窓口を設置する等の必要な措置を講じていますか。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w:t>
            </w:r>
            <w:r w:rsidR="00DC0C60"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第119条準用（第36条）</w:t>
            </w:r>
          </w:p>
        </w:tc>
      </w:tr>
      <w:tr w:rsidR="004F1F94" w:rsidRPr="00E14209" w:rsidTr="002A3FDC">
        <w:tc>
          <w:tcPr>
            <w:tcW w:w="1245" w:type="dxa"/>
            <w:tcBorders>
              <w:top w:val="nil"/>
              <w:bottom w:val="nil"/>
            </w:tcBorders>
          </w:tcPr>
          <w:p w:rsidR="004F1F94" w:rsidRPr="00E14209" w:rsidRDefault="004F1F94" w:rsidP="004F1F94">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「必要な措置」とは、具体的には以下のとおりです。</w:t>
            </w:r>
          </w:p>
          <w:p w:rsidR="004F1F94" w:rsidRPr="00E14209" w:rsidRDefault="004F1F94" w:rsidP="00DC0C6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苦情を受け付けるための窓口を設置する。</w:t>
            </w:r>
          </w:p>
          <w:p w:rsidR="004F1F94" w:rsidRPr="00E14209" w:rsidRDefault="004F1F94" w:rsidP="00DC0C60">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相談窓口、苦情処理の体制及び手順等、事業所における苦情を処理するために講じる措置の概要について明らかにする。</w:t>
            </w:r>
          </w:p>
          <w:p w:rsidR="004F1F94" w:rsidRPr="00E14209" w:rsidRDefault="004F1F94" w:rsidP="00DC0C60">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利用申込者又はその家族にサービスの内容を説明する文書に苦情に対する措置の概要についても併せて記載する。</w:t>
            </w:r>
          </w:p>
          <w:p w:rsidR="004F1F94" w:rsidRPr="00E14209" w:rsidRDefault="004F1F94" w:rsidP="00DC0C6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苦情に対する措置の概要について事業所に掲示する。</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準用(平11老企25第3の1の3(28)①）</w:t>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4F1F94" w:rsidRPr="00E14209" w:rsidRDefault="004F1F94" w:rsidP="004F1F94">
            <w:pPr>
              <w:ind w:leftChars="7" w:left="288" w:hangingChars="130" w:hanging="273"/>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上記①の苦情を受け付けた場合には、当該苦情の受付日、その内容等を記録していますか。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DC0C60"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準用(第39条第2項)</w:t>
            </w:r>
          </w:p>
        </w:tc>
      </w:tr>
      <w:tr w:rsidR="004F1F94" w:rsidRPr="00E14209" w:rsidTr="002A3FDC">
        <w:trPr>
          <w:trHeight w:val="70"/>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苦情がサービスの質の向上を図る上での重要な情報であるとの認識に立ち、苦情の内容を踏まえ、サービスの質の向上に向けた取組を自ら行ってください。</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準用（平11老企25第3の1の3(23)②）</w:t>
            </w:r>
          </w:p>
        </w:tc>
      </w:tr>
      <w:tr w:rsidR="004F1F94" w:rsidRPr="00E14209" w:rsidTr="002A3FDC">
        <w:trPr>
          <w:trHeight w:val="645"/>
        </w:trPr>
        <w:tc>
          <w:tcPr>
            <w:tcW w:w="1245" w:type="dxa"/>
            <w:vMerge w:val="restart"/>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記録の整備については、台帳等を作成し記録するとともに、利用者個票等に個別の情報として記録することが望ましいです。</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tc>
      </w:tr>
      <w:tr w:rsidR="004F1F94" w:rsidRPr="00E14209" w:rsidTr="002A3FDC">
        <w:trPr>
          <w:trHeight w:val="525"/>
        </w:trPr>
        <w:tc>
          <w:tcPr>
            <w:tcW w:w="1245" w:type="dxa"/>
            <w:vMerge/>
            <w:tcBorders>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苦情解決の仕組みについては「社会福祉事業の経営者による福祉サービスに関する苦情解決の仕組みの指針について」（平成12年6月7日厚労省通知）を参考としてください。</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tc>
      </w:tr>
      <w:tr w:rsidR="00DC0C60" w:rsidRPr="00E14209" w:rsidTr="002A3FDC">
        <w:trPr>
          <w:trHeight w:val="525"/>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DC0C60" w:rsidRPr="00E14209" w:rsidRDefault="00DC0C60" w:rsidP="00DC0C6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苦情の内容等の記録は５年間保存してください。</w:t>
            </w:r>
          </w:p>
        </w:tc>
        <w:tc>
          <w:tcPr>
            <w:tcW w:w="1266" w:type="dxa"/>
            <w:tcBorders>
              <w:top w:val="nil"/>
              <w:bottom w:val="nil"/>
            </w:tcBorders>
          </w:tcPr>
          <w:p w:rsidR="00DC0C60" w:rsidRPr="00E14209" w:rsidRDefault="00DC0C60" w:rsidP="00DC0C60">
            <w:pPr>
              <w:jc w:val="center"/>
              <w:rPr>
                <w:rFonts w:ascii="MS UI Gothic" w:eastAsia="MS UI Gothic" w:hAnsi="MS UI Gothic"/>
                <w:color w:val="000000" w:themeColor="text1"/>
                <w:w w:val="83"/>
                <w:kern w:val="0"/>
                <w:sz w:val="20"/>
              </w:rPr>
            </w:pPr>
          </w:p>
        </w:tc>
        <w:tc>
          <w:tcPr>
            <w:tcW w:w="1559" w:type="dxa"/>
            <w:tcBorders>
              <w:top w:val="nil"/>
              <w:bottom w:val="nil"/>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w:t>
            </w:r>
          </w:p>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DC0C60" w:rsidRPr="00E14209" w:rsidTr="002A3FDC">
        <w:trPr>
          <w:trHeight w:val="1116"/>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DC0C60" w:rsidRPr="00E14209" w:rsidRDefault="00DC0C60" w:rsidP="00DC0C60">
            <w:pPr>
              <w:spacing w:after="240"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準用(第39条第3項)</w:t>
            </w:r>
          </w:p>
        </w:tc>
      </w:tr>
      <w:tr w:rsidR="00DC0C60" w:rsidRPr="00E14209" w:rsidTr="002A3FDC">
        <w:trPr>
          <w:trHeight w:val="885"/>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DC0C60" w:rsidRPr="00E14209" w:rsidRDefault="00DC0C60" w:rsidP="00DC0C60">
            <w:pPr>
              <w:spacing w:after="240"/>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市町村からの求めがあった場合には、上記③の改善の内容を市町村に報告していますか。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準用(第39条第4項)</w:t>
            </w:r>
          </w:p>
        </w:tc>
      </w:tr>
      <w:tr w:rsidR="00DC0C60" w:rsidRPr="00E14209" w:rsidTr="002A3FDC">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DC0C60" w:rsidRPr="00E14209" w:rsidRDefault="00DC0C60" w:rsidP="00DC0C6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準用(第39条第5項)</w:t>
            </w:r>
          </w:p>
        </w:tc>
      </w:tr>
      <w:tr w:rsidR="00DC0C60" w:rsidRPr="00E14209" w:rsidTr="002A3FDC">
        <w:tc>
          <w:tcPr>
            <w:tcW w:w="1245" w:type="dxa"/>
            <w:tcBorders>
              <w:top w:val="nil"/>
              <w:bottom w:val="single" w:sz="4" w:space="0" w:color="auto"/>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single" w:sz="4" w:space="0" w:color="auto"/>
            </w:tcBorders>
          </w:tcPr>
          <w:p w:rsidR="00DC0C60" w:rsidRPr="00E14209" w:rsidRDefault="00DC0C60" w:rsidP="00DC0C6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⑥　国民健康保険団体連合会からの求めがあった場合には、上記⑤の改善の内容を報告していますか。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single" w:sz="4" w:space="0" w:color="auto"/>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準用(第39条第6項)</w:t>
            </w:r>
          </w:p>
        </w:tc>
      </w:tr>
      <w:tr w:rsidR="00DC0C60" w:rsidRPr="00E14209" w:rsidTr="002A3FDC">
        <w:trPr>
          <w:trHeight w:val="1080"/>
        </w:trPr>
        <w:tc>
          <w:tcPr>
            <w:tcW w:w="1245" w:type="dxa"/>
            <w:vMerge w:val="restart"/>
            <w:tcBorders>
              <w:bottom w:val="nil"/>
            </w:tcBorders>
            <w:shd w:val="clear" w:color="auto" w:fill="auto"/>
          </w:tcPr>
          <w:p w:rsidR="00DC0C60" w:rsidRPr="00E14209" w:rsidRDefault="0072532A" w:rsidP="00DC0C60">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38</w:t>
            </w:r>
          </w:p>
          <w:p w:rsidR="00DC0C60" w:rsidRPr="00E14209" w:rsidRDefault="00DC0C60" w:rsidP="00453798">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地域との連携</w:t>
            </w:r>
            <w:r w:rsidR="00453798" w:rsidRPr="00E14209">
              <w:rPr>
                <w:rFonts w:ascii="MS UI Gothic" w:eastAsia="MS UI Gothic" w:hAnsi="MS UI Gothic" w:hint="eastAsia"/>
                <w:color w:val="000000" w:themeColor="text1"/>
                <w:szCs w:val="21"/>
                <w:u w:val="single"/>
              </w:rPr>
              <w:t>等</w:t>
            </w:r>
          </w:p>
        </w:tc>
        <w:tc>
          <w:tcPr>
            <w:tcW w:w="6703" w:type="dxa"/>
            <w:gridSpan w:val="4"/>
            <w:tcBorders>
              <w:bottom w:val="dotted" w:sz="4" w:space="0" w:color="auto"/>
            </w:tcBorders>
          </w:tcPr>
          <w:p w:rsidR="00DC0C60"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w:t>
            </w:r>
            <w:r w:rsidR="00DC0C60" w:rsidRPr="00E14209">
              <w:rPr>
                <w:rFonts w:ascii="MS UI Gothic" w:eastAsia="MS UI Gothic" w:hAnsi="MS UI Gothic" w:hint="eastAsia"/>
                <w:color w:val="000000" w:themeColor="text1"/>
                <w:szCs w:val="21"/>
              </w:rPr>
              <w:t xml:space="preserve">　提供した通所リハビリテーションに関する利用者からの苦情に関して、市町村等が派遣する者が相談及び援助を行う事業その他の市町村が実施する事業に協力していますか。</w:t>
            </w:r>
          </w:p>
        </w:tc>
        <w:tc>
          <w:tcPr>
            <w:tcW w:w="1266" w:type="dxa"/>
            <w:vMerge w:val="restart"/>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準用(第40条</w:t>
            </w:r>
            <w:r w:rsidR="00344152"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p>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準用（第36条の２）</w:t>
            </w:r>
          </w:p>
        </w:tc>
      </w:tr>
      <w:tr w:rsidR="00344152" w:rsidRPr="00E14209" w:rsidTr="002A3FDC">
        <w:trPr>
          <w:trHeight w:val="1785"/>
        </w:trPr>
        <w:tc>
          <w:tcPr>
            <w:tcW w:w="1245" w:type="dxa"/>
            <w:vMerge/>
            <w:tcBorders>
              <w:bottom w:val="nil"/>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介護相談員を派遣する事業を積極的に受け入れる等、市町村との密接な連携に努めることを規定したものです。</w:t>
            </w:r>
          </w:p>
          <w:p w:rsidR="00344152" w:rsidRPr="00E14209" w:rsidRDefault="00344152" w:rsidP="00344152">
            <w:pPr>
              <w:ind w:leftChars="100" w:left="210"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なお、「市町村が実施する事業」には、介護相談員派遣事業のほか、広く市町村が老人クラブ、婦人会その他の非営利団体や住民の協力を得て行う事業が含まれます。</w:t>
            </w:r>
          </w:p>
        </w:tc>
        <w:tc>
          <w:tcPr>
            <w:tcW w:w="1266" w:type="dxa"/>
            <w:vMerge/>
            <w:tcBorders>
              <w:bottom w:val="single" w:sz="4" w:space="0" w:color="auto"/>
            </w:tcBorders>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bottom w:val="nil"/>
            </w:tcBorders>
          </w:tcPr>
          <w:p w:rsidR="00344152" w:rsidRPr="00E14209" w:rsidRDefault="00344152" w:rsidP="00344152">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準用（平11老企25第3の1の3(29)①）</w:t>
            </w:r>
          </w:p>
        </w:tc>
      </w:tr>
      <w:tr w:rsidR="00344152" w:rsidRPr="00E14209" w:rsidTr="002A3FDC">
        <w:trPr>
          <w:trHeight w:val="1396"/>
        </w:trPr>
        <w:tc>
          <w:tcPr>
            <w:tcW w:w="1245" w:type="dxa"/>
            <w:tcBorders>
              <w:top w:val="nil"/>
              <w:bottom w:val="nil"/>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cs="ＭＳ Ｐゴシック" w:hint="eastAsia"/>
                <w:color w:val="000000" w:themeColor="text1"/>
                <w:szCs w:val="21"/>
                <w:u w:val="single"/>
              </w:rPr>
              <w:t>②　事業所の所在する建物と同一の建物に居住する利用者に対して指定通所リハビリテーションを提供する場合には、当該建物に居住する利用者以外の者に対しても指定通所リハビリテーションの提供を行うように努め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344152" w:rsidRPr="00E14209" w:rsidRDefault="00344152" w:rsidP="00344152">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bottom w:val="nil"/>
            </w:tcBorders>
          </w:tcPr>
          <w:p w:rsidR="00344152" w:rsidRPr="00E14209" w:rsidRDefault="00344152" w:rsidP="00344152">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r w:rsidRPr="00E14209">
              <w:rPr>
                <w:rFonts w:ascii="MS UI Gothic" w:eastAsia="MS UI Gothic" w:hAnsi="MS UI Gothic" w:hint="eastAsia"/>
                <w:color w:val="000000" w:themeColor="text1"/>
                <w:sz w:val="16"/>
                <w:szCs w:val="18"/>
                <w:u w:val="single"/>
              </w:rPr>
              <w:br/>
              <w:t>準用(第40条第2項)</w:t>
            </w:r>
          </w:p>
        </w:tc>
      </w:tr>
      <w:tr w:rsidR="00344152" w:rsidRPr="00E14209" w:rsidTr="002A3FDC">
        <w:trPr>
          <w:trHeight w:val="1785"/>
        </w:trPr>
        <w:tc>
          <w:tcPr>
            <w:tcW w:w="1245" w:type="dxa"/>
            <w:tcBorders>
              <w:top w:val="nil"/>
              <w:bottom w:val="single" w:sz="4" w:space="0" w:color="auto"/>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344152" w:rsidRPr="00E14209" w:rsidRDefault="00344152" w:rsidP="00453798">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cs="ＭＳ Ｐゴシック" w:hint="eastAsia"/>
                <w:color w:val="000000" w:themeColor="text1"/>
                <w:szCs w:val="21"/>
                <w:u w:val="single"/>
              </w:rPr>
              <w:t xml:space="preserve">※　</w:t>
            </w:r>
            <w:r w:rsidR="00453798" w:rsidRPr="00E14209">
              <w:rPr>
                <w:rFonts w:ascii="MS UI Gothic" w:eastAsia="MS UI Gothic" w:hAnsi="MS UI Gothic" w:cs="ＭＳ Ｐゴシック" w:hint="eastAsia"/>
                <w:color w:val="000000" w:themeColor="text1"/>
                <w:szCs w:val="21"/>
                <w:u w:val="single"/>
              </w:rPr>
              <w:t>高齢者向け集合住宅等と同一の建物に所在する通所リハビリテーション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266" w:type="dxa"/>
            <w:tcBorders>
              <w:top w:val="nil"/>
            </w:tcBorders>
          </w:tcPr>
          <w:p w:rsidR="00344152" w:rsidRPr="00E14209" w:rsidRDefault="00344152" w:rsidP="00344152">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344152" w:rsidRPr="00E14209" w:rsidRDefault="00344152" w:rsidP="00344152">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準用（平11老企25第3の1の3(29)②）</w:t>
            </w:r>
          </w:p>
        </w:tc>
      </w:tr>
      <w:tr w:rsidR="00344152" w:rsidRPr="00E14209" w:rsidTr="002A3FDC">
        <w:trPr>
          <w:trHeight w:val="85"/>
        </w:trPr>
        <w:tc>
          <w:tcPr>
            <w:tcW w:w="1245" w:type="dxa"/>
            <w:tcBorders>
              <w:bottom w:val="nil"/>
            </w:tcBorders>
          </w:tcPr>
          <w:p w:rsidR="00344152" w:rsidRPr="00E14209" w:rsidRDefault="0072532A" w:rsidP="00344152">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39</w:t>
            </w:r>
          </w:p>
          <w:p w:rsidR="00344152" w:rsidRPr="00E14209" w:rsidRDefault="00344152" w:rsidP="00344152">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事故発生時の対応</w:t>
            </w:r>
          </w:p>
        </w:tc>
        <w:tc>
          <w:tcPr>
            <w:tcW w:w="6703" w:type="dxa"/>
            <w:gridSpan w:val="4"/>
            <w:tcBorders>
              <w:bottom w:val="single"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利用者に対するサービスの提供により事故が発生した場合は、市町村、当該利用者の家族、当該利用者に係る居宅介護支援事業者に連絡を行うとともに、必要な措置を講じていますか。</w:t>
            </w:r>
          </w:p>
        </w:tc>
        <w:tc>
          <w:tcPr>
            <w:tcW w:w="1266" w:type="dxa"/>
            <w:tcBorders>
              <w:bottom w:val="single" w:sz="4" w:space="0" w:color="auto"/>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A3663E" w:rsidRPr="00E14209" w:rsidRDefault="00344152" w:rsidP="00A3663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準用(第41条</w:t>
            </w:r>
            <w:r w:rsidR="00A3663E"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344152" w:rsidRPr="00E14209" w:rsidRDefault="00344152" w:rsidP="00A3663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準用（第37条）</w:t>
            </w:r>
          </w:p>
        </w:tc>
      </w:tr>
      <w:tr w:rsidR="00633F30" w:rsidRPr="00E14209" w:rsidTr="002A3FDC">
        <w:trPr>
          <w:trHeight w:val="85"/>
        </w:trPr>
        <w:tc>
          <w:tcPr>
            <w:tcW w:w="1245" w:type="dxa"/>
            <w:tcBorders>
              <w:top w:val="nil"/>
              <w:bottom w:val="nil"/>
            </w:tcBorders>
          </w:tcPr>
          <w:p w:rsidR="00633F30" w:rsidRPr="00E14209" w:rsidRDefault="00633F30" w:rsidP="00344152">
            <w:pPr>
              <w:ind w:left="34" w:hanging="34"/>
              <w:rPr>
                <w:rFonts w:ascii="MS UI Gothic" w:eastAsia="MS UI Gothic" w:hAnsi="MS UI Gothic"/>
                <w:color w:val="000000" w:themeColor="text1"/>
                <w:szCs w:val="21"/>
              </w:rPr>
            </w:pPr>
          </w:p>
        </w:tc>
        <w:tc>
          <w:tcPr>
            <w:tcW w:w="6703" w:type="dxa"/>
            <w:gridSpan w:val="4"/>
            <w:tcBorders>
              <w:bottom w:val="single" w:sz="4" w:space="0" w:color="auto"/>
            </w:tcBorders>
          </w:tcPr>
          <w:p w:rsidR="00633F30" w:rsidRPr="00E14209" w:rsidRDefault="00633F30"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事故が発生した場合の対応方法については、あらかじめ定めてありますか。</w:t>
            </w:r>
          </w:p>
        </w:tc>
        <w:tc>
          <w:tcPr>
            <w:tcW w:w="1266" w:type="dxa"/>
            <w:tcBorders>
              <w:bottom w:val="single" w:sz="4" w:space="0" w:color="auto"/>
            </w:tcBorders>
          </w:tcPr>
          <w:p w:rsidR="00633F30" w:rsidRPr="00E14209" w:rsidRDefault="00633F30"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633F30" w:rsidRPr="00E14209" w:rsidRDefault="00633F30" w:rsidP="00A3663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準用（平11老企25第3の1の3(30)①）</w:t>
            </w:r>
          </w:p>
        </w:tc>
      </w:tr>
      <w:tr w:rsidR="00344152" w:rsidRPr="00E14209" w:rsidTr="002A3FDC">
        <w:trPr>
          <w:trHeight w:val="400"/>
        </w:trPr>
        <w:tc>
          <w:tcPr>
            <w:tcW w:w="1245" w:type="dxa"/>
            <w:tcBorders>
              <w:top w:val="nil"/>
              <w:bottom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344152" w:rsidRPr="00E14209" w:rsidRDefault="00633F30"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w:t>
            </w:r>
            <w:r w:rsidR="00344152" w:rsidRPr="00E14209">
              <w:rPr>
                <w:rFonts w:ascii="MS UI Gothic" w:eastAsia="MS UI Gothic" w:hAnsi="MS UI Gothic" w:hint="eastAsia"/>
                <w:color w:val="000000" w:themeColor="text1"/>
                <w:szCs w:val="21"/>
              </w:rPr>
              <w:t xml:space="preserve">　事故の状況及び事故に際して採った処置について記録していますか。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72532A"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344152"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準用(第41条第2項)</w:t>
            </w:r>
          </w:p>
        </w:tc>
      </w:tr>
      <w:tr w:rsidR="00344152" w:rsidRPr="00E14209" w:rsidTr="002A3FDC">
        <w:trPr>
          <w:trHeight w:val="611"/>
        </w:trPr>
        <w:tc>
          <w:tcPr>
            <w:tcW w:w="1245" w:type="dxa"/>
            <w:tcBorders>
              <w:top w:val="nil"/>
              <w:bottom w:val="nil"/>
            </w:tcBorders>
          </w:tcPr>
          <w:p w:rsidR="00344152" w:rsidRPr="00E14209" w:rsidRDefault="00344152" w:rsidP="00344152">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dotted" w:sz="4" w:space="0" w:color="auto"/>
            </w:tcBorders>
          </w:tcPr>
          <w:p w:rsidR="00344152" w:rsidRPr="00E14209" w:rsidRDefault="00344152" w:rsidP="00344152">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事故の状況及び事故に際して採った処置についての記録は、</w:t>
            </w:r>
            <w:r w:rsidRPr="00E14209">
              <w:rPr>
                <w:rFonts w:ascii="MS UI Gothic" w:eastAsia="MS UI Gothic" w:hAnsi="MS UI Gothic" w:hint="eastAsia"/>
                <w:color w:val="000000" w:themeColor="text1"/>
                <w:szCs w:val="21"/>
              </w:rPr>
              <w:t>５</w:t>
            </w:r>
            <w:r w:rsidRPr="00E14209">
              <w:rPr>
                <w:rFonts w:ascii="MS UI Gothic" w:eastAsia="MS UI Gothic" w:hAnsi="MS UI Gothic"/>
                <w:color w:val="000000" w:themeColor="text1"/>
                <w:szCs w:val="21"/>
              </w:rPr>
              <w:t>年間保存しなければなりません。</w:t>
            </w:r>
          </w:p>
        </w:tc>
        <w:tc>
          <w:tcPr>
            <w:tcW w:w="1266" w:type="dxa"/>
            <w:tcBorders>
              <w:top w:val="nil"/>
              <w:bottom w:val="single" w:sz="4" w:space="0" w:color="auto"/>
            </w:tcBorders>
          </w:tcPr>
          <w:p w:rsidR="00344152" w:rsidRPr="00E14209" w:rsidRDefault="00344152" w:rsidP="00344152">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633F30" w:rsidRPr="00E14209" w:rsidRDefault="00633F30" w:rsidP="00344152">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条例133条第2項</w:t>
            </w:r>
          </w:p>
          <w:p w:rsidR="00344152" w:rsidRPr="00E14209" w:rsidRDefault="00344152" w:rsidP="00344152">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344152" w:rsidRPr="00E14209" w:rsidTr="002A3FDC">
        <w:trPr>
          <w:trHeight w:val="70"/>
        </w:trPr>
        <w:tc>
          <w:tcPr>
            <w:tcW w:w="1245" w:type="dxa"/>
            <w:vMerge w:val="restart"/>
            <w:tcBorders>
              <w:top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利用者に対するサービスの提供により賠償すべき事故が発生した場合は、損害賠償を速やかに行っていますか。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nil"/>
            </w:tcBorders>
          </w:tcPr>
          <w:p w:rsidR="0072532A"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344152" w:rsidRPr="00E14209" w:rsidRDefault="0072532A" w:rsidP="0072532A">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準用(第41条第3項)</w:t>
            </w:r>
          </w:p>
        </w:tc>
      </w:tr>
      <w:tr w:rsidR="00344152" w:rsidRPr="00E14209" w:rsidTr="002A3FDC">
        <w:trPr>
          <w:trHeight w:val="795"/>
        </w:trPr>
        <w:tc>
          <w:tcPr>
            <w:tcW w:w="1245" w:type="dxa"/>
            <w:vMerge/>
            <w:tcBorders>
              <w:bottom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cs="ＭＳ Ｐゴシック" w:hint="eastAsia"/>
                <w:color w:val="000000" w:themeColor="text1"/>
                <w:szCs w:val="21"/>
              </w:rPr>
              <w:t>※　速やかに賠償を行うため、損害賠償保険に加入しておくか、又は賠償資力を有することが望ましいです。</w:t>
            </w:r>
          </w:p>
        </w:tc>
        <w:tc>
          <w:tcPr>
            <w:tcW w:w="1266" w:type="dxa"/>
            <w:tcBorders>
              <w:top w:val="nil"/>
              <w:bottom w:val="nil"/>
            </w:tcBorders>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bottom w:val="nil"/>
            </w:tcBorders>
          </w:tcPr>
          <w:p w:rsidR="00344152" w:rsidRPr="00E14209" w:rsidRDefault="0072532A" w:rsidP="00344152">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準用（平11老企25第3の1の3(30)②）</w:t>
            </w:r>
          </w:p>
        </w:tc>
      </w:tr>
      <w:tr w:rsidR="00344152" w:rsidRPr="00E14209" w:rsidTr="002A3FDC">
        <w:tc>
          <w:tcPr>
            <w:tcW w:w="1245" w:type="dxa"/>
            <w:tcBorders>
              <w:top w:val="nil"/>
              <w:bottom w:val="single" w:sz="4" w:space="0" w:color="auto"/>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事故が生じた際にはその原因を解明し、再発生を防ぐための対策を講じていください。</w:t>
            </w:r>
          </w:p>
        </w:tc>
        <w:tc>
          <w:tcPr>
            <w:tcW w:w="1266" w:type="dxa"/>
            <w:tcBorders>
              <w:top w:val="nil"/>
            </w:tcBorders>
            <w:shd w:val="clear" w:color="auto" w:fill="auto"/>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344152" w:rsidRPr="00E14209" w:rsidRDefault="0072532A" w:rsidP="00344152">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準用（平11老企25第3の1の3(30)③）</w:t>
            </w:r>
          </w:p>
        </w:tc>
      </w:tr>
      <w:tr w:rsidR="0072532A" w:rsidRPr="00E14209" w:rsidTr="002A3FDC">
        <w:tc>
          <w:tcPr>
            <w:tcW w:w="1245" w:type="dxa"/>
            <w:tcBorders>
              <w:top w:val="single" w:sz="4" w:space="0" w:color="auto"/>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40</w:t>
            </w:r>
          </w:p>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虐待の防止</w:t>
            </w:r>
          </w:p>
        </w:tc>
        <w:tc>
          <w:tcPr>
            <w:tcW w:w="6703" w:type="dxa"/>
            <w:gridSpan w:val="4"/>
            <w:tcBorders>
              <w:top w:val="dotted" w:sz="4" w:space="0" w:color="auto"/>
              <w:bottom w:val="single" w:sz="4" w:space="0" w:color="auto"/>
            </w:tcBorders>
            <w:shd w:val="clear" w:color="auto" w:fill="auto"/>
          </w:tcPr>
          <w:p w:rsidR="0072532A" w:rsidRPr="00E14209" w:rsidRDefault="0072532A" w:rsidP="0072532A">
            <w:pPr>
              <w:adjustRightInd w:val="0"/>
              <w:ind w:left="84"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【努力義務】</w:t>
            </w:r>
          </w:p>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当該項目の適用にあたっては、３年間の経過措置が設けられており、令和６年３月３１日までは努力義務とします。</w:t>
            </w:r>
          </w:p>
        </w:tc>
        <w:tc>
          <w:tcPr>
            <w:tcW w:w="1266" w:type="dxa"/>
            <w:tcBorders>
              <w:top w:val="nil"/>
              <w:bottom w:val="nil"/>
            </w:tcBorders>
            <w:shd w:val="clear" w:color="auto" w:fill="auto"/>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令3厚労令9</w:t>
            </w:r>
          </w:p>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附則第2条</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虐待の未然防止</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虐待等の早期発見</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lastRenderedPageBreak/>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虐待等への迅速かつ適切な対応</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以上の観点を踏まえ、虐待の発生又はその再発を防止するため、次の①から④に掲げる措置について点検を行ってください。</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事業所における虐待防止のための対策を検討する委員会（テレビ電話装置等を活用して行うことができるものとする。）を定期的に開催するとともに、その結果について、通所リハビリテーション従業者に周知徹底を図っていますか。</w:t>
            </w:r>
          </w:p>
        </w:tc>
        <w:tc>
          <w:tcPr>
            <w:tcW w:w="1266" w:type="dxa"/>
            <w:tcBorders>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準用(第41条の2第1号)</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平11厚令37</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第119条</w:t>
            </w:r>
          </w:p>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準用（第37条の2）</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6669E" w:rsidP="0072532A">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第3の1の3(31)①）</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虐待防止検討委員会その他事業所内の組織に関すること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虐待の防止のための指針の整備に関すること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虐待の防止のための職員研修の内容に関すること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虐待等について、従業者が相談・報告できる体制整備に関すること</w:t>
            </w:r>
          </w:p>
          <w:p w:rsidR="0072532A" w:rsidRPr="00E14209" w:rsidRDefault="0072532A" w:rsidP="0072532A">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lastRenderedPageBreak/>
              <w:t>オ　従業者が高齢者虐待を把握した場合に、市町村への通報が迅速かつ適切に行われるための方法に関すること</w:t>
            </w:r>
          </w:p>
          <w:p w:rsidR="0072532A" w:rsidRPr="00E14209" w:rsidRDefault="0072532A" w:rsidP="0072532A">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カ 虐待等が発生した場合、その発生原因等の分析から得られる再発の確実な防止策に関すること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キ 前号の再発の防止策を講じた際に、その効果についての評価に関すること</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通所リハビリテーション事業所における虐待の防止のための指針を整備していますか。</w:t>
            </w:r>
          </w:p>
        </w:tc>
        <w:tc>
          <w:tcPr>
            <w:tcW w:w="1266" w:type="dxa"/>
            <w:tcBorders>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準用(第41条の2第2号)</w:t>
            </w:r>
          </w:p>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2532A" w:rsidRPr="00E14209" w:rsidRDefault="0072532A" w:rsidP="0072532A">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指定</w:t>
            </w:r>
            <w:r w:rsidR="0076669E" w:rsidRPr="00E14209">
              <w:rPr>
                <w:rFonts w:ascii="MS UI Gothic" w:eastAsia="MS UI Gothic" w:hAnsi="MS UI Gothic" w:hint="eastAsia"/>
                <w:color w:val="000000" w:themeColor="text1"/>
                <w:szCs w:val="21"/>
                <w:u w:val="single"/>
              </w:rPr>
              <w:t>通所リハビリテーション</w:t>
            </w:r>
            <w:r w:rsidRPr="00E14209">
              <w:rPr>
                <w:rFonts w:ascii="MS UI Gothic" w:eastAsia="MS UI Gothic" w:hAnsi="MS UI Gothic" w:hint="eastAsia"/>
                <w:color w:val="000000" w:themeColor="text1"/>
                <w:szCs w:val="21"/>
                <w:u w:val="single"/>
              </w:rPr>
              <w:t>事業者が整備する「虐待の防止のための指針」には、次のような項目を盛り込むこととします。</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事業所における虐待の防止に関する基本的考え方</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虐待防止検討委員会その他事業所内の組織に関する事項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虐待の防止のための職員研修に関する基本方針</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虐待等が発生した場合の対応方法に関する基本方針</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オ　虐待等が発生した場合の相談・報告体制に関する事項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カ　成年後見制度の利用支援に関する事項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キ　虐待等に係る苦情解決方法に関する事項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ク　利用者等に対する当該指針の閲覧に関する事項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ケ　その他虐待の防止の推進のために必要な事項</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6669E" w:rsidP="0072532A">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第3の1の3(31)②）</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6669E" w:rsidRPr="00E14209" w:rsidRDefault="0076669E" w:rsidP="0076669E">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通所リハビリテーション事業所において、通所リハビリテーション従業者に対し、虐待の防止のための研修を定期的に実施していますか</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準用(第41条の2第3号)</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6669E" w:rsidRPr="00E14209" w:rsidRDefault="0076669E" w:rsidP="0076669E">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76669E" w:rsidRPr="00E14209" w:rsidRDefault="0076669E" w:rsidP="0076669E">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76669E" w:rsidRPr="00E14209" w:rsidRDefault="0076669E" w:rsidP="0076669E">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また、研修の実施内容についても記録することが必要です。研修の実施は、事業所内での研修で差し支えありません。</w:t>
            </w:r>
          </w:p>
        </w:tc>
        <w:tc>
          <w:tcPr>
            <w:tcW w:w="1266" w:type="dxa"/>
            <w:tcBorders>
              <w:top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p>
        </w:tc>
        <w:tc>
          <w:tcPr>
            <w:tcW w:w="1559" w:type="dxa"/>
            <w:tcBorders>
              <w:top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第3の1の3(31)③）</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auto"/>
          </w:tcPr>
          <w:p w:rsidR="0076669E" w:rsidRPr="00E14209" w:rsidRDefault="0076669E" w:rsidP="0076669E">
            <w:pPr>
              <w:adjustRightInd w:val="0"/>
              <w:ind w:left="84"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①から③に掲げる措置を適切に実施するための担当者を置いていますか。</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準用(第41条の2第4号)</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76669E" w:rsidRPr="00E14209" w:rsidRDefault="0076669E" w:rsidP="0076669E">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66" w:type="dxa"/>
            <w:tcBorders>
              <w:top w:val="nil"/>
              <w:bottom w:val="single" w:sz="4" w:space="0" w:color="auto"/>
            </w:tcBorders>
          </w:tcPr>
          <w:p w:rsidR="0076669E" w:rsidRPr="00E14209" w:rsidRDefault="0076669E" w:rsidP="0076669E">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第3の1の3(31)④）</w:t>
            </w:r>
          </w:p>
        </w:tc>
      </w:tr>
      <w:tr w:rsidR="0076669E" w:rsidRPr="00E14209" w:rsidTr="002A3FDC">
        <w:tc>
          <w:tcPr>
            <w:tcW w:w="1245" w:type="dxa"/>
            <w:tcBorders>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41</w:t>
            </w:r>
          </w:p>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会計の区分</w:t>
            </w:r>
          </w:p>
        </w:tc>
        <w:tc>
          <w:tcPr>
            <w:tcW w:w="6703" w:type="dxa"/>
            <w:gridSpan w:val="4"/>
            <w:tcBorders>
              <w:bottom w:val="dotted" w:sz="4" w:space="0" w:color="auto"/>
            </w:tcBorders>
            <w:shd w:val="clear" w:color="auto" w:fill="auto"/>
          </w:tcPr>
          <w:p w:rsidR="0076669E" w:rsidRPr="00E14209" w:rsidRDefault="0076669E" w:rsidP="0076669E">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事業所ごとに経理を区分するとともに、当該事業の会計とその他の事業の会計を区分していますか。</w:t>
            </w:r>
          </w:p>
        </w:tc>
        <w:tc>
          <w:tcPr>
            <w:tcW w:w="1266" w:type="dxa"/>
            <w:tcBorders>
              <w:top w:val="single" w:sz="4" w:space="0" w:color="auto"/>
              <w:bottom w:val="nil"/>
            </w:tcBorders>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76669E" w:rsidRPr="00E14209" w:rsidRDefault="0076669E" w:rsidP="0076669E">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準用（第38条）</w:t>
            </w:r>
          </w:p>
        </w:tc>
      </w:tr>
      <w:tr w:rsidR="0076669E" w:rsidRPr="00E14209" w:rsidTr="002A3FDC">
        <w:tc>
          <w:tcPr>
            <w:tcW w:w="1245" w:type="dxa"/>
            <w:tcBorders>
              <w:top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1F3F00" w:rsidRPr="00E14209" w:rsidRDefault="001F3F00" w:rsidP="001F3F0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具体的な会計処理の方法については、次の通知に基づき適切に行ってください。</w:t>
            </w:r>
          </w:p>
          <w:p w:rsidR="001F3F00" w:rsidRPr="00E14209" w:rsidRDefault="001F3F00" w:rsidP="001F3F00">
            <w:pPr>
              <w:ind w:leftChars="100" w:left="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ア　「指定介護老人福祉施設等に係る会計処理等の取扱いについて」</w:t>
            </w:r>
          </w:p>
          <w:p w:rsidR="001F3F00" w:rsidRPr="00E14209" w:rsidRDefault="001F3F00" w:rsidP="001F3F00">
            <w:pPr>
              <w:ind w:leftChars="200" w:left="42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（平成１２年３月１０日老計第８号）</w:t>
            </w:r>
          </w:p>
          <w:p w:rsidR="001F3F00" w:rsidRPr="00E14209" w:rsidRDefault="001F3F00" w:rsidP="001F3F00">
            <w:pPr>
              <w:ind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イ　「介護保険の給付対象事業における会計の区分について」</w:t>
            </w:r>
          </w:p>
          <w:p w:rsidR="001F3F00" w:rsidRPr="00E14209" w:rsidRDefault="001F3F00" w:rsidP="001F3F00">
            <w:pPr>
              <w:ind w:leftChars="100" w:left="210"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（平成１３年３月２８日 老振発第１８号）</w:t>
            </w:r>
          </w:p>
          <w:p w:rsidR="0076669E" w:rsidRPr="00E14209" w:rsidRDefault="001F3F00" w:rsidP="001F3F00">
            <w:pPr>
              <w:ind w:leftChars="100" w:left="42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ウ　「介護保険・高齢者保健福祉事業に係る社会福祉法人会計基準の取扱いについて」（平成24年3月29日　老高発第0329第1号）</w:t>
            </w:r>
          </w:p>
        </w:tc>
        <w:tc>
          <w:tcPr>
            <w:tcW w:w="1266" w:type="dxa"/>
            <w:tcBorders>
              <w:top w:val="nil"/>
            </w:tcBorders>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準用（平11老企25第3の1の3(32)）</w:t>
            </w:r>
          </w:p>
        </w:tc>
      </w:tr>
      <w:tr w:rsidR="0076669E" w:rsidRPr="00E14209" w:rsidTr="002A3FDC">
        <w:trPr>
          <w:trHeight w:val="597"/>
        </w:trPr>
        <w:tc>
          <w:tcPr>
            <w:tcW w:w="1245" w:type="dxa"/>
            <w:vMerge w:val="restart"/>
          </w:tcPr>
          <w:p w:rsidR="0076669E" w:rsidRPr="00E14209" w:rsidRDefault="001F3F00" w:rsidP="0076669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42</w:t>
            </w:r>
          </w:p>
          <w:p w:rsidR="0076669E" w:rsidRPr="00E14209" w:rsidRDefault="0076669E" w:rsidP="0076669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記録の整備</w:t>
            </w:r>
          </w:p>
        </w:tc>
        <w:tc>
          <w:tcPr>
            <w:tcW w:w="6703" w:type="dxa"/>
            <w:gridSpan w:val="4"/>
          </w:tcPr>
          <w:p w:rsidR="0076669E" w:rsidRPr="00E14209" w:rsidRDefault="0076669E" w:rsidP="0076669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従業者、設備、備品及び会計に関する諸記録を整備していますか。</w:t>
            </w:r>
          </w:p>
        </w:tc>
        <w:tc>
          <w:tcPr>
            <w:tcW w:w="1266" w:type="dxa"/>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第118条の2</w:t>
            </w:r>
            <w:r w:rsidRPr="00E14209">
              <w:rPr>
                <w:rFonts w:ascii="MS UI Gothic" w:eastAsia="MS UI Gothic" w:hAnsi="MS UI Gothic"/>
                <w:color w:val="000000" w:themeColor="text1"/>
                <w:sz w:val="16"/>
                <w:szCs w:val="18"/>
              </w:rPr>
              <w:t xml:space="preserve"> </w:t>
            </w:r>
          </w:p>
        </w:tc>
      </w:tr>
      <w:tr w:rsidR="0076669E" w:rsidRPr="00E14209" w:rsidTr="002A3FDC">
        <w:tc>
          <w:tcPr>
            <w:tcW w:w="1245" w:type="dxa"/>
            <w:vMerge/>
            <w:tcBorders>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tcPr>
          <w:p w:rsidR="0076669E" w:rsidRPr="00E14209" w:rsidRDefault="0076669E" w:rsidP="0076669E">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利用者に対するサービスの提供に関する次に掲げる記録を整備し、その完結の日から５年間保存していますか。</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通所リハビリテーション計画</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提供した具体的なサービスの内容等の記録</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市町村への通知に係る記録（項目25参照）</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苦情の内容等の記録</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事故の状況及び事故に際して採った処置についての記録</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76669E" w:rsidRPr="00E14209" w:rsidRDefault="0076669E" w:rsidP="0076669E">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条例第133条第2項</w:t>
            </w:r>
          </w:p>
          <w:p w:rsidR="0076669E" w:rsidRPr="00E14209" w:rsidRDefault="0076669E" w:rsidP="0076669E">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p w:rsidR="0076669E" w:rsidRPr="00E14209" w:rsidRDefault="0076669E" w:rsidP="001F3F00">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tcBorders>
          </w:tcPr>
          <w:p w:rsidR="0076669E" w:rsidRPr="00E14209" w:rsidRDefault="0076669E" w:rsidP="0076669E">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通所リハビリテーションに関する記録には診療記録が含まれます。</w:t>
            </w:r>
          </w:p>
        </w:tc>
        <w:tc>
          <w:tcPr>
            <w:tcW w:w="1266" w:type="dxa"/>
            <w:tcBorders>
              <w:top w:val="nil"/>
            </w:tcBorders>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76669E" w:rsidRPr="00E14209" w:rsidRDefault="0076669E" w:rsidP="001F3F0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w:t>
            </w:r>
            <w:r w:rsidR="001F3F00" w:rsidRPr="00E14209">
              <w:rPr>
                <w:rFonts w:ascii="MS UI Gothic" w:eastAsia="MS UI Gothic" w:hAnsi="MS UI Gothic" w:hint="eastAsia"/>
                <w:color w:val="000000" w:themeColor="text1"/>
                <w:sz w:val="16"/>
                <w:szCs w:val="18"/>
              </w:rPr>
              <w:t>7</w:t>
            </w:r>
            <w:r w:rsidRPr="00E14209">
              <w:rPr>
                <w:rFonts w:ascii="MS UI Gothic" w:eastAsia="MS UI Gothic" w:hAnsi="MS UI Gothic" w:hint="eastAsia"/>
                <w:color w:val="000000" w:themeColor="text1"/>
                <w:sz w:val="16"/>
                <w:szCs w:val="18"/>
              </w:rPr>
              <w:t>)</w:t>
            </w:r>
          </w:p>
        </w:tc>
      </w:tr>
      <w:tr w:rsidR="0076669E" w:rsidRPr="00E14209" w:rsidTr="00A26110">
        <w:trPr>
          <w:trHeight w:val="489"/>
        </w:trPr>
        <w:tc>
          <w:tcPr>
            <w:tcW w:w="10773" w:type="dxa"/>
            <w:gridSpan w:val="7"/>
            <w:tcBorders>
              <w:bottom w:val="single" w:sz="4" w:space="0" w:color="auto"/>
            </w:tcBorders>
            <w:shd w:val="clear" w:color="auto" w:fill="DAEEF3"/>
            <w:vAlign w:val="center"/>
          </w:tcPr>
          <w:p w:rsidR="0076669E" w:rsidRPr="00E14209" w:rsidRDefault="008B1135" w:rsidP="0076669E">
            <w:pPr>
              <w:ind w:left="34" w:hanging="34"/>
              <w:jc w:val="both"/>
              <w:rPr>
                <w:rFonts w:ascii="MS UI Gothic" w:eastAsia="MS UI Gothic" w:hAnsi="MS UI Gothic"/>
                <w:bCs/>
                <w:color w:val="000000" w:themeColor="text1"/>
                <w:sz w:val="16"/>
              </w:rPr>
            </w:pPr>
            <w:r w:rsidRPr="00E14209">
              <w:rPr>
                <w:rFonts w:ascii="MS UI Gothic" w:eastAsia="MS UI Gothic" w:hAnsi="MS UI Gothic" w:hint="eastAsia"/>
                <w:bCs/>
                <w:color w:val="000000" w:themeColor="text1"/>
                <w:sz w:val="24"/>
              </w:rPr>
              <w:t xml:space="preserve">第６　</w:t>
            </w:r>
            <w:r w:rsidR="0076669E" w:rsidRPr="00E14209">
              <w:rPr>
                <w:rFonts w:ascii="MS UI Gothic" w:eastAsia="MS UI Gothic" w:hAnsi="MS UI Gothic" w:hint="eastAsia"/>
                <w:bCs/>
                <w:color w:val="000000" w:themeColor="text1"/>
                <w:sz w:val="24"/>
              </w:rPr>
              <w:t xml:space="preserve">介護予防のための効果的な支援の方法に関する基準　</w:t>
            </w:r>
          </w:p>
        </w:tc>
      </w:tr>
      <w:tr w:rsidR="0076669E" w:rsidRPr="00E14209" w:rsidTr="002A3FDC">
        <w:tc>
          <w:tcPr>
            <w:tcW w:w="1245" w:type="dxa"/>
            <w:vMerge w:val="restart"/>
            <w:shd w:val="clear" w:color="auto" w:fill="auto"/>
          </w:tcPr>
          <w:p w:rsidR="0076669E" w:rsidRPr="00E14209" w:rsidRDefault="00A35E67" w:rsidP="0076669E">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43</w:t>
            </w:r>
          </w:p>
          <w:p w:rsidR="0076669E" w:rsidRPr="00E14209" w:rsidRDefault="0076669E" w:rsidP="00E8745D">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介護予防通所リハビリテーションの基本取扱方針</w:t>
            </w:r>
          </w:p>
        </w:tc>
        <w:tc>
          <w:tcPr>
            <w:tcW w:w="6703" w:type="dxa"/>
            <w:gridSpan w:val="4"/>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介護予防通所リハビリテーションは、利用者の介護予防に資するよう、その目標を設定し、計画的に行われていますか。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第90条第1項</w:t>
            </w:r>
            <w:r w:rsidRPr="00E14209">
              <w:rPr>
                <w:rFonts w:ascii="MS UI Gothic" w:eastAsia="MS UI Gothic" w:hAnsi="MS UI Gothic" w:hint="eastAsia"/>
                <w:bCs/>
                <w:color w:val="000000" w:themeColor="text1"/>
                <w:sz w:val="16"/>
                <w:szCs w:val="18"/>
              </w:rPr>
              <w:br/>
              <w:t>平18厚労令35第124条</w:t>
            </w:r>
          </w:p>
        </w:tc>
      </w:tr>
      <w:tr w:rsidR="0076669E" w:rsidRPr="00E14209" w:rsidTr="002A3FDC">
        <w:tc>
          <w:tcPr>
            <w:tcW w:w="1245" w:type="dxa"/>
            <w:vMerge/>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自らその提供する介護予防通所リハビリテーションの質の評価を行うとともに、主治の医師又は歯科医師とも連携を図りつつ、常にその改善を図っていますか。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第90条第2項</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 ④</w:t>
            </w:r>
          </w:p>
        </w:tc>
      </w:tr>
      <w:tr w:rsidR="0076669E" w:rsidRPr="00E14209" w:rsidTr="002A3FDC">
        <w:trPr>
          <w:trHeight w:val="659"/>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第90条第3項</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vAlign w:val="center"/>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第4の3の5(1)①</w:t>
            </w:r>
          </w:p>
        </w:tc>
      </w:tr>
      <w:tr w:rsidR="0076669E" w:rsidRPr="00E14209" w:rsidTr="002A3FDC">
        <w:trPr>
          <w:trHeight w:val="85"/>
        </w:trPr>
        <w:tc>
          <w:tcPr>
            <w:tcW w:w="1245" w:type="dxa"/>
            <w:vMerge w:val="restart"/>
            <w:tcBorders>
              <w:top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利用者がその有する能力を最大限活用することができるような方法によるサービスの提供に努めていますか。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予防条例第90条第4項</w:t>
            </w:r>
            <w:r w:rsidRPr="00E14209">
              <w:rPr>
                <w:rFonts w:ascii="MS UI Gothic" w:eastAsia="MS UI Gothic" w:hAnsi="MS UI Gothic" w:hint="eastAsia"/>
                <w:bCs/>
                <w:color w:val="000000" w:themeColor="text1"/>
                <w:sz w:val="16"/>
                <w:szCs w:val="18"/>
              </w:rPr>
              <w:br/>
            </w:r>
            <w:r w:rsidRPr="00E14209">
              <w:rPr>
                <w:rFonts w:ascii="MS UI Gothic" w:eastAsia="MS UI Gothic" w:hAnsi="MS UI Gothic" w:hint="eastAsia"/>
                <w:bCs/>
                <w:color w:val="000000" w:themeColor="text1"/>
                <w:sz w:val="16"/>
                <w:szCs w:val="18"/>
              </w:rPr>
              <w:lastRenderedPageBreak/>
              <w:t>平18厚労令35第124条第4項</w:t>
            </w:r>
          </w:p>
        </w:tc>
      </w:tr>
      <w:tr w:rsidR="0076669E" w:rsidRPr="00E14209" w:rsidTr="002A3FDC">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vAlign w:val="center"/>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第4の3の5(1)③</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⑤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予防条例第90条第5項</w:t>
            </w:r>
            <w:r w:rsidRPr="00E14209">
              <w:rPr>
                <w:rFonts w:ascii="MS UI Gothic" w:eastAsia="MS UI Gothic" w:hAnsi="MS UI Gothic" w:hint="eastAsia"/>
                <w:bCs/>
                <w:color w:val="000000" w:themeColor="text1"/>
                <w:sz w:val="16"/>
                <w:szCs w:val="18"/>
              </w:rPr>
              <w:br/>
              <w:t>平18厚労令35第124条第5項</w:t>
            </w:r>
          </w:p>
        </w:tc>
      </w:tr>
      <w:tr w:rsidR="0076669E" w:rsidRPr="00E14209" w:rsidTr="002A3FDC">
        <w:tc>
          <w:tcPr>
            <w:tcW w:w="1245" w:type="dxa"/>
            <w:tcBorders>
              <w:top w:val="nil"/>
              <w:bottom w:val="single" w:sz="4" w:space="0" w:color="auto"/>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66" w:type="dxa"/>
            <w:tcBorders>
              <w:top w:val="nil"/>
              <w:bottom w:val="single" w:sz="4" w:space="0" w:color="auto"/>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第4の3の5(1)②</w:t>
            </w:r>
          </w:p>
        </w:tc>
      </w:tr>
      <w:tr w:rsidR="0076669E" w:rsidRPr="00E14209" w:rsidTr="002A3FDC">
        <w:tc>
          <w:tcPr>
            <w:tcW w:w="1245" w:type="dxa"/>
            <w:vMerge w:val="restart"/>
            <w:tcBorders>
              <w:bottom w:val="nil"/>
            </w:tcBorders>
            <w:shd w:val="clear" w:color="auto" w:fill="auto"/>
          </w:tcPr>
          <w:p w:rsidR="0076669E" w:rsidRPr="00E14209" w:rsidRDefault="00A35E67" w:rsidP="0076669E">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44</w:t>
            </w:r>
          </w:p>
          <w:p w:rsidR="0076669E" w:rsidRPr="00E14209" w:rsidRDefault="0076669E" w:rsidP="008B1135">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介護予防通所リハビリテーションの具体的取扱方針</w:t>
            </w:r>
          </w:p>
        </w:tc>
        <w:tc>
          <w:tcPr>
            <w:tcW w:w="6703" w:type="dxa"/>
            <w:gridSpan w:val="4"/>
            <w:tcBorders>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①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1266" w:type="dxa"/>
            <w:tcBorders>
              <w:bottom w:val="single" w:sz="4" w:space="0" w:color="auto"/>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第91条第1号</w:t>
            </w:r>
            <w:r w:rsidRPr="00E14209">
              <w:rPr>
                <w:rFonts w:ascii="MS UI Gothic" w:eastAsia="MS UI Gothic" w:hAnsi="MS UI Gothic" w:hint="eastAsia"/>
                <w:bCs/>
                <w:color w:val="000000" w:themeColor="text1"/>
                <w:sz w:val="16"/>
                <w:szCs w:val="18"/>
              </w:rPr>
              <w:br/>
              <w:t>平18厚労令35第125条</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p>
        </w:tc>
      </w:tr>
      <w:tr w:rsidR="0076669E" w:rsidRPr="00E14209" w:rsidTr="002A3FDC">
        <w:trPr>
          <w:trHeight w:val="244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第91条第2号</w:t>
            </w:r>
            <w:r w:rsidRPr="00E14209">
              <w:rPr>
                <w:rFonts w:ascii="MS UI Gothic" w:eastAsia="MS UI Gothic" w:hAnsi="MS UI Gothic" w:hint="eastAsia"/>
                <w:bCs/>
                <w:color w:val="000000" w:themeColor="text1"/>
                <w:sz w:val="16"/>
                <w:szCs w:val="18"/>
              </w:rPr>
              <w:br/>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br/>
            </w:r>
          </w:p>
        </w:tc>
      </w:tr>
      <w:tr w:rsidR="0076669E" w:rsidRPr="00E14209" w:rsidTr="002A3FDC">
        <w:trPr>
          <w:trHeight w:val="79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w:t>
            </w:r>
            <w:r w:rsidR="00E8745D" w:rsidRPr="00E14209">
              <w:rPr>
                <w:rFonts w:ascii="MS UI Gothic" w:eastAsia="MS UI Gothic" w:hAnsi="MS UI Gothic" w:hint="eastAsia"/>
                <w:bCs/>
                <w:color w:val="000000" w:themeColor="text1"/>
                <w:szCs w:val="21"/>
              </w:rPr>
              <w:t xml:space="preserve">　</w:t>
            </w:r>
            <w:r w:rsidRPr="00E14209">
              <w:rPr>
                <w:rFonts w:ascii="MS UI Gothic" w:eastAsia="MS UI Gothic" w:hAnsi="MS UI Gothic" w:hint="eastAsia"/>
                <w:bCs/>
                <w:color w:val="000000" w:themeColor="text1"/>
                <w:szCs w:val="21"/>
              </w:rPr>
              <w:t>介護予防通所リハビリテーション計画の様式については、事業所ごとに定めるもので差し支えありません。</w:t>
            </w:r>
            <w:r w:rsidR="00E8745D" w:rsidRPr="00E14209">
              <w:rPr>
                <w:rFonts w:ascii="MS UI Gothic" w:eastAsia="MS UI Gothic" w:hAnsi="MS UI Gothic" w:hint="eastAsia"/>
                <w:bCs/>
                <w:color w:val="000000" w:themeColor="text1"/>
                <w:szCs w:val="21"/>
                <w:u w:val="single"/>
              </w:rPr>
              <w:t>介護予防通所リハビリテーション計画の</w:t>
            </w:r>
            <w:r w:rsidR="00BE78E3" w:rsidRPr="00E14209">
              <w:rPr>
                <w:rFonts w:ascii="MS UI Gothic" w:eastAsia="MS UI Gothic" w:hAnsi="MS UI Gothic" w:hint="eastAsia"/>
                <w:bCs/>
                <w:color w:val="000000" w:themeColor="text1"/>
                <w:szCs w:val="21"/>
                <w:u w:val="single"/>
              </w:rPr>
              <w:t>進捗状況を定期的に評価し、必要に応じて当該計画を見直してください。</w:t>
            </w:r>
          </w:p>
        </w:tc>
        <w:tc>
          <w:tcPr>
            <w:tcW w:w="1266" w:type="dxa"/>
            <w:tcBorders>
              <w:top w:val="nil"/>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76669E" w:rsidRPr="00E14209" w:rsidRDefault="00E8745D"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第4の3の5(2)①</w:t>
            </w:r>
          </w:p>
        </w:tc>
      </w:tr>
      <w:tr w:rsidR="00BE78E3" w:rsidRPr="00E14209" w:rsidTr="002A3FDC">
        <w:trPr>
          <w:trHeight w:val="795"/>
        </w:trPr>
        <w:tc>
          <w:tcPr>
            <w:tcW w:w="1245" w:type="dxa"/>
            <w:tcBorders>
              <w:top w:val="nil"/>
              <w:bottom w:val="nil"/>
            </w:tcBorders>
            <w:shd w:val="clear" w:color="auto" w:fill="auto"/>
          </w:tcPr>
          <w:p w:rsidR="00BE78E3" w:rsidRPr="00E14209" w:rsidRDefault="00BE78E3"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BE78E3" w:rsidRPr="00E14209" w:rsidRDefault="00BE78E3" w:rsidP="0076669E">
            <w:pPr>
              <w:ind w:left="210" w:hangingChars="100" w:hanging="210"/>
              <w:rPr>
                <w:rFonts w:ascii="MS UI Gothic" w:eastAsia="MS UI Gothic" w:hAnsi="MS UI Gothic"/>
                <w:bCs/>
                <w:color w:val="000000" w:themeColor="text1"/>
                <w:szCs w:val="21"/>
                <w:u w:val="single"/>
              </w:rPr>
            </w:pPr>
            <w:r w:rsidRPr="00E14209">
              <w:rPr>
                <w:rFonts w:ascii="MS UI Gothic" w:eastAsia="MS UI Gothic" w:hAnsi="MS UI Gothic" w:hint="eastAsia"/>
                <w:bCs/>
                <w:color w:val="000000" w:themeColor="text1"/>
                <w:szCs w:val="21"/>
                <w:u w:val="single"/>
              </w:rPr>
              <w:t>※　指定介護予防通所リハビリテーション事業所の医師が、指定介護予防通所リハビリテーションの実施にあ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1266" w:type="dxa"/>
            <w:tcBorders>
              <w:top w:val="nil"/>
              <w:bottom w:val="single" w:sz="4" w:space="0" w:color="auto"/>
            </w:tcBorders>
            <w:shd w:val="clear" w:color="auto" w:fill="F2F2F2" w:themeFill="background1" w:themeFillShade="F2"/>
          </w:tcPr>
          <w:p w:rsidR="00BE78E3" w:rsidRPr="00E14209" w:rsidRDefault="00BE78E3" w:rsidP="0076669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BE78E3" w:rsidRPr="00E14209" w:rsidRDefault="00BE78E3" w:rsidP="0076669E">
            <w:pPr>
              <w:spacing w:line="200" w:lineRule="exact"/>
              <w:rPr>
                <w:rFonts w:ascii="MS UI Gothic" w:eastAsia="MS UI Gothic" w:hAnsi="MS UI Gothic"/>
                <w:bCs/>
                <w:color w:val="000000" w:themeColor="text1"/>
                <w:sz w:val="16"/>
                <w:szCs w:val="18"/>
                <w:u w:val="single"/>
              </w:rPr>
            </w:pPr>
            <w:r w:rsidRPr="00E14209">
              <w:rPr>
                <w:rFonts w:ascii="MS UI Gothic" w:eastAsia="MS UI Gothic" w:hAnsi="MS UI Gothic" w:hint="eastAsia"/>
                <w:bCs/>
                <w:color w:val="000000" w:themeColor="text1"/>
                <w:sz w:val="16"/>
                <w:szCs w:val="18"/>
                <w:u w:val="single"/>
              </w:rPr>
              <w:t>平11老企25</w:t>
            </w:r>
            <w:r w:rsidRPr="00E14209">
              <w:rPr>
                <w:rFonts w:ascii="MS UI Gothic" w:eastAsia="MS UI Gothic" w:hAnsi="MS UI Gothic" w:hint="eastAsia"/>
                <w:bCs/>
                <w:color w:val="000000" w:themeColor="text1"/>
                <w:sz w:val="16"/>
                <w:szCs w:val="18"/>
                <w:u w:val="single"/>
              </w:rPr>
              <w:br/>
              <w:t>第4の3の5(2)②</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③　医師等の従業者は、介護予防通所リハビリテーション計画の作成に当たっては、既に介護予防サービス計画が作成されている場合は、当該計画の内容に沿って作成していますか。</w:t>
            </w:r>
          </w:p>
        </w:tc>
        <w:tc>
          <w:tcPr>
            <w:tcW w:w="1266" w:type="dxa"/>
            <w:tcBorders>
              <w:top w:val="single" w:sz="4" w:space="0" w:color="auto"/>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BE78E3">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第91条第3号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c>
          <w:tcPr>
            <w:tcW w:w="1266" w:type="dxa"/>
            <w:tcBorders>
              <w:top w:val="nil"/>
              <w:bottom w:val="single" w:sz="4" w:space="0" w:color="auto"/>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26BE3"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平11老企25</w:t>
            </w:r>
          </w:p>
          <w:p w:rsidR="0076669E" w:rsidRPr="00E14209" w:rsidRDefault="0076669E" w:rsidP="0076669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bCs/>
                <w:color w:val="000000" w:themeColor="text1"/>
                <w:sz w:val="16"/>
                <w:szCs w:val="18"/>
              </w:rPr>
              <w:t>第4の3の7(2)</w:t>
            </w:r>
            <w:r w:rsidR="00BE78E3" w:rsidRPr="00E14209">
              <w:rPr>
                <w:rFonts w:ascii="MS UI Gothic" w:eastAsia="MS UI Gothic" w:hAnsi="MS UI Gothic" w:hint="eastAsia"/>
                <w:bCs/>
                <w:color w:val="000000" w:themeColor="text1"/>
                <w:sz w:val="16"/>
                <w:szCs w:val="18"/>
              </w:rPr>
              <w:t>③</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医師等の従業者は、介護予防通所リハビリテーション計画の作成に当たっては、その内容について利用者又はその家族に対して説明し、利用者の同意を得ていますか。また、当該介護予防リハビリテーション計画を利用者に交付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226BE3"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226BE3" w:rsidRPr="00E14209" w:rsidRDefault="0076669E" w:rsidP="00226BE3">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第91条第4号、第5号</w:t>
            </w:r>
            <w:r w:rsidRPr="00E14209">
              <w:rPr>
                <w:rFonts w:ascii="MS UI Gothic" w:eastAsia="MS UI Gothic" w:hAnsi="MS UI Gothic" w:hint="eastAsia"/>
                <w:bCs/>
                <w:color w:val="000000" w:themeColor="text1"/>
                <w:sz w:val="16"/>
                <w:szCs w:val="18"/>
              </w:rPr>
              <w:br/>
            </w:r>
          </w:p>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p>
        </w:tc>
      </w:tr>
      <w:tr w:rsidR="0076669E" w:rsidRPr="00E14209" w:rsidTr="002A3FDC">
        <w:trPr>
          <w:trHeight w:val="4526"/>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F2F2F2" w:themeFill="background1" w:themeFillShade="F2"/>
          </w:tcPr>
          <w:p w:rsidR="0076669E" w:rsidRPr="00E14209" w:rsidRDefault="0076669E" w:rsidP="0076669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通所リハビリテーション及び介護予防訪問リハビリテーションの目標及び当該目標を踏まえたリハビリテーション提供内容について整合性のとれた計画を作成した場合は、介護予防訪問リハビリテーション計画に関する基準を満たすことをもって、介護予防通所リハビリテーション計画に関する基準を満たしているものとみなすことができます。（介護予防通所リハビリテーションと介護予防訪問リハビリテーションの計画を一体的に作成することができます。）</w:t>
            </w:r>
          </w:p>
          <w:p w:rsidR="0076669E" w:rsidRPr="00E14209" w:rsidRDefault="0076669E" w:rsidP="0076669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xml:space="preserve">　　 当該計画の作成に当たっては、各々の事業の目標を踏まえたうえで、共通目標を設定すること。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tc>
        <w:tc>
          <w:tcPr>
            <w:tcW w:w="1266" w:type="dxa"/>
            <w:tcBorders>
              <w:top w:val="nil"/>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226BE3" w:rsidRPr="00E14209" w:rsidRDefault="00226BE3" w:rsidP="0076669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w:t>
            </w:r>
            <w:r w:rsidR="0076669E" w:rsidRPr="00E14209">
              <w:rPr>
                <w:rFonts w:ascii="MS UI Gothic" w:eastAsia="MS UI Gothic" w:hAnsi="MS UI Gothic" w:hint="eastAsia"/>
                <w:color w:val="000000" w:themeColor="text1"/>
                <w:sz w:val="16"/>
                <w:szCs w:val="18"/>
              </w:rPr>
              <w:t>条例</w:t>
            </w:r>
          </w:p>
          <w:p w:rsidR="0076669E" w:rsidRPr="00E14209" w:rsidRDefault="0076669E" w:rsidP="0076669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第91条第6号</w:t>
            </w:r>
            <w:r w:rsidRPr="00E14209">
              <w:rPr>
                <w:rFonts w:ascii="MS UI Gothic" w:eastAsia="MS UI Gothic" w:hAnsi="MS UI Gothic" w:hint="eastAsia"/>
                <w:color w:val="000000" w:themeColor="text1"/>
                <w:sz w:val="16"/>
                <w:szCs w:val="18"/>
              </w:rPr>
              <w:br/>
              <w:t>平11老企25</w:t>
            </w:r>
            <w:r w:rsidRPr="00E14209">
              <w:rPr>
                <w:rFonts w:ascii="MS UI Gothic" w:eastAsia="MS UI Gothic" w:hAnsi="MS UI Gothic" w:hint="eastAsia"/>
                <w:color w:val="000000" w:themeColor="text1"/>
                <w:sz w:val="16"/>
                <w:szCs w:val="18"/>
              </w:rPr>
              <w:br/>
              <w:t>第4の3の5(2)</w:t>
            </w:r>
            <w:r w:rsidR="002853CF" w:rsidRPr="00E14209">
              <w:rPr>
                <w:rFonts w:ascii="MS UI Gothic" w:eastAsia="MS UI Gothic" w:hAnsi="MS UI Gothic" w:hint="eastAsia"/>
                <w:color w:val="000000" w:themeColor="text1"/>
                <w:sz w:val="16"/>
                <w:szCs w:val="18"/>
              </w:rPr>
              <w:t>⑥</w:t>
            </w:r>
          </w:p>
        </w:tc>
      </w:tr>
      <w:tr w:rsidR="00A35E67" w:rsidRPr="00E14209" w:rsidTr="002A3FDC">
        <w:trPr>
          <w:trHeight w:val="423"/>
        </w:trPr>
        <w:tc>
          <w:tcPr>
            <w:tcW w:w="1245" w:type="dxa"/>
            <w:tcBorders>
              <w:top w:val="nil"/>
              <w:bottom w:val="nil"/>
            </w:tcBorders>
            <w:shd w:val="clear" w:color="auto" w:fill="auto"/>
          </w:tcPr>
          <w:p w:rsidR="00A35E67" w:rsidRPr="00E14209" w:rsidRDefault="00A35E67"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tcPr>
          <w:p w:rsidR="00A35E67" w:rsidRPr="00E14209" w:rsidRDefault="00A35E67" w:rsidP="0076669E">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リハビリテーション会議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tcBorders>
            <w:shd w:val="clear" w:color="auto" w:fill="F2F2F2" w:themeFill="background1" w:themeFillShade="F2"/>
          </w:tcPr>
          <w:p w:rsidR="00A35E67" w:rsidRPr="00E14209" w:rsidRDefault="00A35E67" w:rsidP="0076669E">
            <w:pPr>
              <w:jc w:val="center"/>
              <w:rPr>
                <w:rFonts w:ascii="MS UI Gothic" w:eastAsia="MS UI Gothic" w:hAnsi="MS UI Gothic"/>
                <w:color w:val="000000" w:themeColor="text1"/>
                <w:w w:val="83"/>
                <w:kern w:val="0"/>
                <w:sz w:val="20"/>
                <w:u w:val="single"/>
              </w:rPr>
            </w:pPr>
          </w:p>
        </w:tc>
        <w:tc>
          <w:tcPr>
            <w:tcW w:w="1559" w:type="dxa"/>
            <w:tcBorders>
              <w:top w:val="nil"/>
            </w:tcBorders>
            <w:shd w:val="clear" w:color="auto" w:fill="F2F2F2" w:themeFill="background1" w:themeFillShade="F2"/>
          </w:tcPr>
          <w:p w:rsidR="00A35E67" w:rsidRPr="00E14209" w:rsidRDefault="00A35E67" w:rsidP="0076669E">
            <w:pPr>
              <w:spacing w:line="200" w:lineRule="exact"/>
              <w:rPr>
                <w:rFonts w:ascii="MS UI Gothic" w:eastAsia="MS UI Gothic" w:hAnsi="MS UI Gothic"/>
                <w:color w:val="000000" w:themeColor="text1"/>
                <w:sz w:val="16"/>
                <w:szCs w:val="18"/>
              </w:rPr>
            </w:pPr>
          </w:p>
        </w:tc>
      </w:tr>
      <w:tr w:rsidR="0076669E" w:rsidRPr="00E14209" w:rsidTr="002A3FDC">
        <w:trPr>
          <w:trHeight w:val="877"/>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⑤　サービスの提供に当たっては、介護予防通所リハビリテーション計画に基づき、利用者が日常生活を営むのに必要な支援を行っていますか。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26BE3"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第91条第7号</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⑥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F2F2F2" w:themeFill="background1" w:themeFillShade="F2"/>
          </w:tcPr>
          <w:p w:rsidR="002853CF"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第91条第8号</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rPr>
          <w:trHeight w:val="70"/>
        </w:trPr>
        <w:tc>
          <w:tcPr>
            <w:tcW w:w="1245" w:type="dxa"/>
            <w:vMerge w:val="restart"/>
            <w:tcBorders>
              <w:top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⑦　サービスの提供に当たっては、介護技術の進歩に対応し、適切な介護技術をもってサービスの提供を行っていますか。</w:t>
            </w:r>
          </w:p>
        </w:tc>
        <w:tc>
          <w:tcPr>
            <w:tcW w:w="1266" w:type="dxa"/>
            <w:vMerge w:val="restart"/>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dotted" w:sz="4" w:space="0" w:color="auto"/>
            </w:tcBorders>
            <w:shd w:val="clear" w:color="auto" w:fill="F2F2F2" w:themeFill="background1" w:themeFillShade="F2"/>
          </w:tcPr>
          <w:p w:rsidR="002853CF"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第91条第9号</w:t>
            </w:r>
          </w:p>
        </w:tc>
      </w:tr>
      <w:tr w:rsidR="0076669E" w:rsidRPr="00E14209" w:rsidTr="002A3FDC">
        <w:trPr>
          <w:trHeight w:val="44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color w:val="000000" w:themeColor="text1"/>
                <w:szCs w:val="21"/>
              </w:rPr>
              <w:t>※　常に新しい技術を習得する等、研鑽を行ってください。</w:t>
            </w:r>
          </w:p>
        </w:tc>
        <w:tc>
          <w:tcPr>
            <w:tcW w:w="1266" w:type="dxa"/>
            <w:vMerge/>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dotted" w:sz="4" w:space="0" w:color="auto"/>
            </w:tcBorders>
            <w:shd w:val="clear" w:color="auto" w:fill="F2F2F2" w:themeFill="background1" w:themeFillShade="F2"/>
          </w:tcPr>
          <w:p w:rsidR="002853CF" w:rsidRPr="00E14209" w:rsidRDefault="002853CF"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76669E" w:rsidRPr="00E14209" w:rsidRDefault="002853CF"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第4の3の5(2)⑧</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⑧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w:t>
            </w:r>
            <w:r w:rsidRPr="00E14209">
              <w:rPr>
                <w:rFonts w:ascii="MS UI Gothic" w:eastAsia="MS UI Gothic" w:hAnsi="MS UI Gothic" w:hint="eastAsia"/>
                <w:bCs/>
                <w:color w:val="000000" w:themeColor="text1"/>
                <w:szCs w:val="21"/>
              </w:rPr>
              <w:lastRenderedPageBreak/>
              <w:t>１回は、当該介護予防通所リハビリテーション計画の実施状況の把握（以下「モニタリング」という。）を行っていますか。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lastRenderedPageBreak/>
              <w:t>はい・いいえ</w:t>
            </w:r>
          </w:p>
        </w:tc>
        <w:tc>
          <w:tcPr>
            <w:tcW w:w="1559" w:type="dxa"/>
            <w:shd w:val="clear" w:color="auto" w:fill="F2F2F2" w:themeFill="background1" w:themeFillShade="F2"/>
          </w:tcPr>
          <w:p w:rsidR="002853CF"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2853C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第91条第10号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⑨　医師等の従業者は、モニタリングの結果を記録し、当該記録を当該サービスの提供に係る介護予防サービス計画を作成した介護予防支援事業者に報告していますか。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2853CF"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2853C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第91条第11号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266" w:type="dxa"/>
            <w:tcBorders>
              <w:top w:val="nil"/>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2853C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w:t>
            </w:r>
            <w:r w:rsidR="002853CF" w:rsidRPr="00E14209">
              <w:rPr>
                <w:rFonts w:ascii="MS UI Gothic" w:eastAsia="MS UI Gothic" w:hAnsi="MS UI Gothic" w:hint="eastAsia"/>
                <w:bCs/>
                <w:color w:val="000000" w:themeColor="text1"/>
                <w:sz w:val="16"/>
                <w:szCs w:val="18"/>
              </w:rPr>
              <w:t>5</w:t>
            </w:r>
            <w:r w:rsidRPr="00E14209">
              <w:rPr>
                <w:rFonts w:ascii="MS UI Gothic" w:eastAsia="MS UI Gothic" w:hAnsi="MS UI Gothic" w:hint="eastAsia"/>
                <w:bCs/>
                <w:color w:val="000000" w:themeColor="text1"/>
                <w:sz w:val="16"/>
                <w:szCs w:val="18"/>
              </w:rPr>
              <w:t>(2)</w:t>
            </w:r>
            <w:r w:rsidR="002853CF" w:rsidRPr="00E14209">
              <w:rPr>
                <w:rFonts w:ascii="MS UI Gothic" w:eastAsia="MS UI Gothic" w:hAnsi="MS UI Gothic" w:hint="eastAsia"/>
                <w:bCs/>
                <w:color w:val="000000" w:themeColor="text1"/>
                <w:sz w:val="16"/>
                <w:szCs w:val="18"/>
              </w:rPr>
              <w:t>⑨</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⑩　医師等の従業者は、モニタリングの結果を踏まえ、必要に応じて介護予防通所リハビリテーション計画の変更を行っていますか。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A35E67"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A35E67">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第91条第12号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c>
          <w:tcPr>
            <w:tcW w:w="1266" w:type="dxa"/>
            <w:tcBorders>
              <w:top w:val="nil"/>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w:t>
            </w:r>
            <w:r w:rsidR="002853CF" w:rsidRPr="00E14209">
              <w:rPr>
                <w:rFonts w:ascii="MS UI Gothic" w:eastAsia="MS UI Gothic" w:hAnsi="MS UI Gothic" w:hint="eastAsia"/>
                <w:bCs/>
                <w:color w:val="000000" w:themeColor="text1"/>
                <w:sz w:val="16"/>
                <w:szCs w:val="18"/>
              </w:rPr>
              <w:t>5</w:t>
            </w:r>
            <w:r w:rsidRPr="00E14209">
              <w:rPr>
                <w:rFonts w:ascii="MS UI Gothic" w:eastAsia="MS UI Gothic" w:hAnsi="MS UI Gothic" w:hint="eastAsia"/>
                <w:bCs/>
                <w:color w:val="000000" w:themeColor="text1"/>
                <w:sz w:val="16"/>
                <w:szCs w:val="18"/>
              </w:rPr>
              <w:t>(2)</w:t>
            </w:r>
            <w:r w:rsidR="002853CF" w:rsidRPr="00E14209">
              <w:rPr>
                <w:rFonts w:ascii="MS UI Gothic" w:eastAsia="MS UI Gothic" w:hAnsi="MS UI Gothic" w:hint="eastAsia"/>
                <w:bCs/>
                <w:color w:val="000000" w:themeColor="text1"/>
                <w:sz w:val="16"/>
                <w:szCs w:val="18"/>
              </w:rPr>
              <w:t>⑨</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⑪　上記①から⑨までについて、介護予防通所リハビリテーション計画の変更の際に行っていますか。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A35E67"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A35E67">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第91条第13号</w:t>
            </w:r>
          </w:p>
        </w:tc>
      </w:tr>
      <w:tr w:rsidR="0079184F" w:rsidRPr="00E14209" w:rsidTr="002A3FDC">
        <w:tc>
          <w:tcPr>
            <w:tcW w:w="1245" w:type="dxa"/>
            <w:tcBorders>
              <w:top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9184F" w:rsidRPr="00E14209" w:rsidRDefault="0079184F" w:rsidP="0079184F">
            <w:pPr>
              <w:ind w:left="210" w:hangingChars="100" w:hanging="210"/>
              <w:rPr>
                <w:rFonts w:ascii="MS UI Gothic" w:eastAsia="MS UI Gothic" w:hAnsi="MS UI Gothic"/>
                <w:bCs/>
                <w:color w:val="000000" w:themeColor="text1"/>
                <w:szCs w:val="21"/>
                <w:u w:val="single"/>
              </w:rPr>
            </w:pPr>
            <w:r w:rsidRPr="00E14209">
              <w:rPr>
                <w:rFonts w:ascii="MS UI Gothic" w:eastAsia="MS UI Gothic" w:hAnsi="MS UI Gothic" w:hint="eastAsia"/>
                <w:bCs/>
                <w:color w:val="000000" w:themeColor="text1"/>
                <w:szCs w:val="21"/>
                <w:u w:val="single"/>
              </w:rPr>
              <w:t>⑫　理学療法士、作業療法士または言語聴覚士が、介護支援専門員を通じて、指定訪問介護の事業その他の指定居宅サービスに該当末う事業に係る従業者に対し、リハビリテーションの観点から、日常生活上の留意点、かいごの工夫などの情報を伝達し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shd w:val="clear" w:color="auto" w:fill="F2F2F2" w:themeFill="background1" w:themeFillShade="F2"/>
          </w:tcPr>
          <w:p w:rsidR="0079184F" w:rsidRPr="00E14209" w:rsidRDefault="0079184F" w:rsidP="0079184F">
            <w:pPr>
              <w:spacing w:line="200" w:lineRule="exact"/>
              <w:rPr>
                <w:rFonts w:ascii="MS UI Gothic" w:eastAsia="MS UI Gothic" w:hAnsi="MS UI Gothic" w:cs="ＭＳ Ｐゴシック"/>
                <w:bCs/>
                <w:color w:val="000000" w:themeColor="text1"/>
                <w:sz w:val="16"/>
                <w:szCs w:val="18"/>
                <w:u w:val="single"/>
              </w:rPr>
            </w:pPr>
            <w:r w:rsidRPr="00E14209">
              <w:rPr>
                <w:rFonts w:ascii="MS UI Gothic" w:eastAsia="MS UI Gothic" w:hAnsi="MS UI Gothic" w:hint="eastAsia"/>
                <w:bCs/>
                <w:color w:val="000000" w:themeColor="text1"/>
                <w:sz w:val="16"/>
                <w:szCs w:val="18"/>
                <w:u w:val="single"/>
              </w:rPr>
              <w:t>平11老企25</w:t>
            </w:r>
            <w:r w:rsidRPr="00E14209">
              <w:rPr>
                <w:rFonts w:ascii="MS UI Gothic" w:eastAsia="MS UI Gothic" w:hAnsi="MS UI Gothic" w:hint="eastAsia"/>
                <w:bCs/>
                <w:color w:val="000000" w:themeColor="text1"/>
                <w:sz w:val="16"/>
                <w:szCs w:val="18"/>
                <w:u w:val="single"/>
              </w:rPr>
              <w:br/>
              <w:t>第4の3の5(2)⑪</w:t>
            </w:r>
          </w:p>
          <w:p w:rsidR="0079184F" w:rsidRPr="00E14209" w:rsidRDefault="0079184F" w:rsidP="0079184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79184F" w:rsidRPr="00E14209" w:rsidTr="002A3FDC">
        <w:tc>
          <w:tcPr>
            <w:tcW w:w="1245" w:type="dxa"/>
            <w:vMerge w:val="restart"/>
            <w:shd w:val="clear" w:color="auto" w:fill="auto"/>
          </w:tcPr>
          <w:p w:rsidR="0079184F" w:rsidRPr="00E14209" w:rsidRDefault="0079184F" w:rsidP="0079184F">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45</w:t>
            </w:r>
          </w:p>
          <w:p w:rsidR="0079184F" w:rsidRPr="00E14209" w:rsidRDefault="0079184F" w:rsidP="0079184F">
            <w:pPr>
              <w:spacing w:line="280" w:lineRule="exact"/>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介護予防通所リハビリテーションの提供に当たっての留意点</w:t>
            </w:r>
          </w:p>
        </w:tc>
        <w:tc>
          <w:tcPr>
            <w:tcW w:w="6703" w:type="dxa"/>
            <w:gridSpan w:val="4"/>
            <w:tcBorders>
              <w:bottom w:val="single" w:sz="4" w:space="0" w:color="auto"/>
            </w:tcBorders>
            <w:shd w:val="clear" w:color="auto" w:fill="F2F2F2" w:themeFill="background1" w:themeFillShade="F2"/>
          </w:tcPr>
          <w:p w:rsidR="0079184F" w:rsidRPr="00E14209" w:rsidRDefault="0079184F" w:rsidP="0079184F">
            <w:pPr>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xml:space="preserve">　介護予防通所リハビリテーションの提供に当たっては、介護予防の効果を最大限高める観点から、次に掲げる事項に留意しながら行ってください。</w:t>
            </w:r>
          </w:p>
        </w:tc>
        <w:tc>
          <w:tcPr>
            <w:tcW w:w="1266" w:type="dxa"/>
            <w:tcBorders>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p>
        </w:tc>
        <w:tc>
          <w:tcPr>
            <w:tcW w:w="1559" w:type="dxa"/>
            <w:tcBorders>
              <w:bottom w:val="single" w:sz="4" w:space="0" w:color="auto"/>
            </w:tcBorders>
            <w:shd w:val="clear" w:color="auto" w:fill="F2F2F2" w:themeFill="background1" w:themeFillShade="F2"/>
          </w:tcPr>
          <w:p w:rsidR="0079184F"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予防条例第92条</w:t>
            </w:r>
            <w:r w:rsidRPr="00E14209">
              <w:rPr>
                <w:rFonts w:ascii="MS UI Gothic" w:eastAsia="MS UI Gothic" w:hAnsi="MS UI Gothic" w:hint="eastAsia"/>
                <w:bCs/>
                <w:color w:val="000000" w:themeColor="text1"/>
                <w:sz w:val="16"/>
                <w:szCs w:val="18"/>
              </w:rPr>
              <w:b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w:t>
            </w:r>
          </w:p>
        </w:tc>
      </w:tr>
      <w:tr w:rsidR="0079184F" w:rsidRPr="00E14209" w:rsidTr="002A3FDC">
        <w:tc>
          <w:tcPr>
            <w:tcW w:w="1245" w:type="dxa"/>
            <w:vMerge/>
            <w:tcBorders>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ていますか。</w:t>
            </w:r>
          </w:p>
        </w:tc>
        <w:tc>
          <w:tcPr>
            <w:tcW w:w="1266" w:type="dxa"/>
            <w:tcBorders>
              <w:top w:val="single" w:sz="4" w:space="0" w:color="auto"/>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79184F" w:rsidRPr="00E14209" w:rsidRDefault="0079184F" w:rsidP="0079184F">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第126条第1号</w:t>
            </w:r>
          </w:p>
        </w:tc>
      </w:tr>
      <w:tr w:rsidR="0079184F" w:rsidRPr="00E14209" w:rsidTr="002A3FDC">
        <w:tc>
          <w:tcPr>
            <w:tcW w:w="1245" w:type="dxa"/>
            <w:vMerge w:val="restart"/>
            <w:tcBorders>
              <w:top w:val="nil"/>
            </w:tcBorders>
            <w:shd w:val="clear" w:color="auto" w:fill="auto"/>
          </w:tcPr>
          <w:p w:rsidR="0079184F" w:rsidRPr="00E14209" w:rsidRDefault="0079184F" w:rsidP="0079184F">
            <w:pPr>
              <w:ind w:left="34" w:hanging="34"/>
              <w:rPr>
                <w:rFonts w:ascii="MS UI Gothic" w:eastAsia="MS UI Gothic" w:hAnsi="MS UI Gothic"/>
                <w:bCs/>
                <w:color w:val="000000" w:themeColor="text1"/>
                <w:szCs w:val="21"/>
              </w:rPr>
            </w:pPr>
          </w:p>
        </w:tc>
        <w:tc>
          <w:tcPr>
            <w:tcW w:w="6703" w:type="dxa"/>
            <w:gridSpan w:val="4"/>
            <w:tcBorders>
              <w:top w:val="single" w:sz="4" w:space="0" w:color="auto"/>
              <w:bottom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運動器機能向上サービス、栄養改善サービス又は口腔機能向上サービスを提供するに当たっては、国内外の文献等において有効性が確認されている等の適切なものとしていますか。</w:t>
            </w:r>
          </w:p>
        </w:tc>
        <w:tc>
          <w:tcPr>
            <w:tcW w:w="1266" w:type="dxa"/>
            <w:tcBorders>
              <w:top w:val="single" w:sz="4" w:space="0" w:color="auto"/>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第126条第2号</w:t>
            </w:r>
          </w:p>
        </w:tc>
      </w:tr>
      <w:tr w:rsidR="0079184F" w:rsidRPr="00E14209" w:rsidTr="002A3FDC">
        <w:tc>
          <w:tcPr>
            <w:tcW w:w="1245" w:type="dxa"/>
            <w:vMerge/>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③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していますか。</w:t>
            </w:r>
          </w:p>
        </w:tc>
        <w:tc>
          <w:tcPr>
            <w:tcW w:w="1266" w:type="dxa"/>
            <w:tcBorders>
              <w:top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第126条第3号</w:t>
            </w:r>
          </w:p>
        </w:tc>
      </w:tr>
      <w:tr w:rsidR="0079184F" w:rsidRPr="00E14209" w:rsidTr="002A3FDC">
        <w:tc>
          <w:tcPr>
            <w:tcW w:w="1245" w:type="dxa"/>
            <w:tcBorders>
              <w:bottom w:val="nil"/>
            </w:tcBorders>
            <w:shd w:val="clear" w:color="auto" w:fill="auto"/>
          </w:tcPr>
          <w:p w:rsidR="0079184F" w:rsidRPr="00E14209" w:rsidRDefault="00712D38" w:rsidP="0079184F">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46</w:t>
            </w:r>
          </w:p>
          <w:p w:rsidR="0079184F" w:rsidRPr="00E14209" w:rsidRDefault="0079184F" w:rsidP="0079184F">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安全管理体制等の確保</w:t>
            </w:r>
          </w:p>
        </w:tc>
        <w:tc>
          <w:tcPr>
            <w:tcW w:w="6703" w:type="dxa"/>
            <w:gridSpan w:val="4"/>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予防条例第93条</w:t>
            </w:r>
            <w:r w:rsidRPr="00E14209">
              <w:rPr>
                <w:rFonts w:ascii="MS UI Gothic" w:eastAsia="MS UI Gothic" w:hAnsi="MS UI Gothic" w:hint="eastAsia"/>
                <w:bCs/>
                <w:color w:val="000000" w:themeColor="text1"/>
                <w:sz w:val="16"/>
                <w:szCs w:val="18"/>
              </w:rPr>
              <w:b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第127条第1項</w:t>
            </w:r>
          </w:p>
        </w:tc>
      </w:tr>
      <w:tr w:rsidR="0079184F" w:rsidRPr="00E14209" w:rsidTr="002A3FDC">
        <w:tc>
          <w:tcPr>
            <w:tcW w:w="1245" w:type="dxa"/>
            <w:tcBorders>
              <w:top w:val="nil"/>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サービスの提供に当たり、転倒等を防止するための環境整備に努めていますか。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第127条第2項</w:t>
            </w:r>
          </w:p>
        </w:tc>
      </w:tr>
      <w:tr w:rsidR="0079184F" w:rsidRPr="00E14209" w:rsidTr="002A3FDC">
        <w:tc>
          <w:tcPr>
            <w:tcW w:w="1245" w:type="dxa"/>
            <w:tcBorders>
              <w:top w:val="nil"/>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③　サービスの提供に当たり、事前に脈拍や血圧等を測定する等利用者の当日の体調を確認するとともに、無理のない適度なサービスの内容とするよう努めていますか。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第127条第3項</w:t>
            </w:r>
          </w:p>
        </w:tc>
      </w:tr>
      <w:tr w:rsidR="0079184F" w:rsidRPr="00E14209" w:rsidTr="002A3FDC">
        <w:tc>
          <w:tcPr>
            <w:tcW w:w="1245" w:type="dxa"/>
            <w:tcBorders>
              <w:top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第127条第4項</w:t>
            </w:r>
          </w:p>
        </w:tc>
      </w:tr>
      <w:tr w:rsidR="0079184F" w:rsidRPr="00E14209" w:rsidTr="00A26110">
        <w:trPr>
          <w:trHeight w:val="485"/>
        </w:trPr>
        <w:tc>
          <w:tcPr>
            <w:tcW w:w="10773" w:type="dxa"/>
            <w:gridSpan w:val="7"/>
            <w:shd w:val="clear" w:color="auto" w:fill="DAEEF3"/>
            <w:vAlign w:val="center"/>
          </w:tcPr>
          <w:p w:rsidR="0079184F" w:rsidRPr="00E14209" w:rsidRDefault="0079184F" w:rsidP="0079184F">
            <w:pPr>
              <w:ind w:left="34" w:hanging="34"/>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第７　変更の届出等</w:t>
            </w:r>
          </w:p>
        </w:tc>
      </w:tr>
      <w:tr w:rsidR="002A3FDC" w:rsidRPr="00E14209" w:rsidTr="002A3FDC">
        <w:trPr>
          <w:trHeight w:val="497"/>
        </w:trPr>
        <w:tc>
          <w:tcPr>
            <w:tcW w:w="1245" w:type="dxa"/>
            <w:vMerge w:val="restart"/>
            <w:tcBorders>
              <w:bottom w:val="nil"/>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47</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変更の届出等</w:t>
            </w:r>
          </w:p>
        </w:tc>
        <w:tc>
          <w:tcPr>
            <w:tcW w:w="6703" w:type="dxa"/>
            <w:gridSpan w:val="4"/>
            <w:tcBorders>
              <w:bottom w:val="dotted" w:sz="4" w:space="0" w:color="auto"/>
            </w:tcBorders>
          </w:tcPr>
          <w:p w:rsidR="002A3FDC" w:rsidRPr="00E14209" w:rsidRDefault="002A3FDC" w:rsidP="002A3FDC">
            <w:pPr>
              <w:autoSpaceDE w:val="0"/>
              <w:autoSpaceDN w:val="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66" w:type="dxa"/>
            <w:tcBorders>
              <w:bottom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法第75条第1項</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施行規則第131条</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p>
        </w:tc>
      </w:tr>
      <w:tr w:rsidR="002A3FDC" w:rsidRPr="00E14209" w:rsidTr="002A3FDC">
        <w:trPr>
          <w:trHeight w:val="722"/>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集団指導資料および甲府市ホームページに掲載している「変更届提出書類一覧表」の項目に変更があった際には必ず変更届を提出してください。</w:t>
            </w:r>
          </w:p>
        </w:tc>
        <w:tc>
          <w:tcPr>
            <w:tcW w:w="1266" w:type="dxa"/>
            <w:tcBorders>
              <w:top w:val="nil"/>
              <w:bottom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第1の1(5)</w:t>
            </w:r>
          </w:p>
        </w:tc>
      </w:tr>
      <w:tr w:rsidR="002A3FDC" w:rsidRPr="00E14209" w:rsidTr="002A3FDC">
        <w:trPr>
          <w:trHeight w:val="266"/>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「介護給付費算定に係る体制届」に係る加算等（算定する単位数が増えるもの）については、算定する月の前月１５日までに届出が必要です。</w:t>
            </w:r>
          </w:p>
        </w:tc>
        <w:tc>
          <w:tcPr>
            <w:tcW w:w="1266" w:type="dxa"/>
            <w:tcBorders>
              <w:top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utoSpaceDE w:val="0"/>
              <w:autoSpaceDN w:val="0"/>
              <w:spacing w:line="200" w:lineRule="exact"/>
              <w:ind w:left="137" w:hanging="137"/>
              <w:rPr>
                <w:rFonts w:ascii="MS UI Gothic" w:eastAsia="MS UI Gothic" w:hAnsi="MS UI Gothic"/>
                <w:color w:val="000000" w:themeColor="text1"/>
                <w:sz w:val="16"/>
                <w:szCs w:val="18"/>
              </w:rPr>
            </w:pPr>
          </w:p>
        </w:tc>
      </w:tr>
      <w:tr w:rsidR="002A3FDC" w:rsidRPr="00E14209" w:rsidTr="00A26110">
        <w:trPr>
          <w:trHeight w:val="605"/>
        </w:trPr>
        <w:tc>
          <w:tcPr>
            <w:tcW w:w="10773" w:type="dxa"/>
            <w:gridSpan w:val="7"/>
            <w:shd w:val="clear" w:color="auto" w:fill="DAEEF3"/>
            <w:vAlign w:val="center"/>
          </w:tcPr>
          <w:p w:rsidR="002A3FDC" w:rsidRPr="00E14209" w:rsidRDefault="002A3FDC" w:rsidP="002A3FDC">
            <w:pPr>
              <w:tabs>
                <w:tab w:val="center" w:pos="4252"/>
                <w:tab w:val="right" w:pos="8504"/>
              </w:tabs>
              <w:adjustRightInd w:val="0"/>
              <w:snapToGri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第８　介護給付費の算定及び取扱い</w:t>
            </w:r>
          </w:p>
        </w:tc>
      </w:tr>
      <w:tr w:rsidR="002A3FDC" w:rsidRPr="00E14209" w:rsidTr="002A3FDC">
        <w:trPr>
          <w:trHeight w:val="593"/>
        </w:trPr>
        <w:tc>
          <w:tcPr>
            <w:tcW w:w="1245" w:type="dxa"/>
            <w:vMerge w:val="restart"/>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48</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基本的事項</w:t>
            </w:r>
          </w:p>
        </w:tc>
        <w:tc>
          <w:tcPr>
            <w:tcW w:w="6703" w:type="dxa"/>
            <w:gridSpan w:val="4"/>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送迎に要する時間を除くサービス提供時間に応じた所定の単位数で算定していますか。</w:t>
            </w:r>
          </w:p>
        </w:tc>
        <w:tc>
          <w:tcPr>
            <w:tcW w:w="1266" w:type="dxa"/>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平12厚告19</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第</w:t>
            </w:r>
            <w:r w:rsidRPr="00E14209">
              <w:rPr>
                <w:rFonts w:ascii="MS UI Gothic" w:eastAsia="MS UI Gothic" w:hAnsi="MS UI Gothic" w:hint="eastAsia"/>
                <w:color w:val="000000" w:themeColor="text1"/>
                <w:sz w:val="16"/>
                <w:szCs w:val="18"/>
              </w:rPr>
              <w:t>1</w:t>
            </w:r>
            <w:r w:rsidRPr="00E14209">
              <w:rPr>
                <w:rFonts w:ascii="MS UI Gothic" w:eastAsia="MS UI Gothic" w:hAnsi="MS UI Gothic"/>
                <w:color w:val="000000" w:themeColor="text1"/>
                <w:sz w:val="16"/>
                <w:szCs w:val="18"/>
              </w:rPr>
              <w:t>号</w:t>
            </w:r>
          </w:p>
        </w:tc>
      </w:tr>
      <w:tr w:rsidR="002A3FDC" w:rsidRPr="00E14209" w:rsidTr="002A3FDC">
        <w:trPr>
          <w:trHeight w:val="1046"/>
        </w:trPr>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②単位数算定の際の端数処理</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単位数の算定については、基本となる単位数に加減算の計算を行う度に、小数点以下の端数処理（四捨五入）を行っていますか。</w:t>
            </w:r>
          </w:p>
        </w:tc>
        <w:tc>
          <w:tcPr>
            <w:tcW w:w="1266" w:type="dxa"/>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A3FDC" w:rsidRPr="00E14209" w:rsidRDefault="002A3FDC" w:rsidP="002A3FDC">
            <w:pPr>
              <w:snapToGrid w:val="0"/>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第2号</w:t>
            </w:r>
          </w:p>
          <w:p w:rsidR="002A3FDC" w:rsidRPr="00E14209" w:rsidRDefault="002A3FDC" w:rsidP="002A3FDC">
            <w:pPr>
              <w:snapToGrid w:val="0"/>
              <w:spacing w:line="180" w:lineRule="exact"/>
              <w:rPr>
                <w:rFonts w:ascii="MS UI Gothic" w:eastAsia="MS UI Gothic" w:hAnsi="MS UI Gothic"/>
                <w:color w:val="000000" w:themeColor="text1"/>
                <w:sz w:val="16"/>
                <w:szCs w:val="18"/>
              </w:rPr>
            </w:pPr>
          </w:p>
        </w:tc>
      </w:tr>
      <w:tr w:rsidR="002A3FDC" w:rsidRPr="00E14209" w:rsidTr="002A3FDC">
        <w:trPr>
          <w:trHeight w:val="660"/>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③金額換算の際の端数処理</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算定された単位数から金額に換算する際に生ずる１円未満（小数点以下）の端数があるときは、端数を切り捨てていますか。</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第3号</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2348"/>
        </w:trPr>
        <w:tc>
          <w:tcPr>
            <w:tcW w:w="1245" w:type="dxa"/>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49</w:t>
            </w: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医療保険との調整</w:t>
            </w:r>
          </w:p>
        </w:tc>
        <w:tc>
          <w:tcPr>
            <w:tcW w:w="6703" w:type="dxa"/>
            <w:gridSpan w:val="4"/>
            <w:tcBorders>
              <w:bottom w:val="dotted" w:sz="4" w:space="0" w:color="auto"/>
            </w:tcBorders>
          </w:tcPr>
          <w:p w:rsidR="002A3FDC" w:rsidRPr="00E14209" w:rsidRDefault="002A3FDC" w:rsidP="002A3FDC">
            <w:pPr>
              <w:ind w:leftChars="-67" w:hangingChars="67" w:hanging="14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同一の疾患等について医療保険のリハビリテーションを行った後、介護保険における通所リハビリテーションの利用開始日を含む月の翌月以降は、手術・急性増悪等により医療保険における疾患別リハビリテーション料を算定する患者に該当となった場合を除き、医療保険における疾患別リハビリテーション料は算定できません。医療保険における疾患別リハビリテーションを行う施設とは別の施設で介護保険におけるリハビリテーションを提供する場合は、介護保険におけるリハビリテーションの利用開始日を含む月の翌々月まで併用が可能です。</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「医療保険と介護保険の給付調整に関する留意事項及び医療保険と介護保険の相互に関連する事項等について」の一部改正について（H30.3.30保医発0330第2号）　を参照してください。</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vMerge w:val="restart"/>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50</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通所リハビリテーションの提供について</w:t>
            </w:r>
          </w:p>
        </w:tc>
        <w:tc>
          <w:tcPr>
            <w:tcW w:w="6703" w:type="dxa"/>
            <w:gridSpan w:val="4"/>
            <w:tcBorders>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平成27年度の介護報酬改定において、個別リハビリテーション実施加算が本体報酬に包括化された趣旨を踏まえ、利用者の状態に応じ、個別にリハビリテーションを実施していますか。</w:t>
            </w:r>
          </w:p>
        </w:tc>
        <w:tc>
          <w:tcPr>
            <w:tcW w:w="1266" w:type="dxa"/>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第2の8(9)①</w:t>
            </w:r>
          </w:p>
        </w:tc>
      </w:tr>
      <w:tr w:rsidR="002A3FDC" w:rsidRPr="00E14209" w:rsidTr="002A3FDC">
        <w:trPr>
          <w:trHeight w:val="890"/>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指定通所リハビリテーションは、指定通所リハビリテーション事業所の医師の診療に基づき、通所リハビリテーション計画を作成し、実施していますか。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第2の8(9)②</w:t>
            </w:r>
          </w:p>
        </w:tc>
      </w:tr>
      <w:tr w:rsidR="002A3FDC" w:rsidRPr="00E14209" w:rsidTr="002A3FDC">
        <w:trPr>
          <w:trHeight w:val="1046"/>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例外として、医療保険の脳血管疾患等リハビリテーション料、廃用症候群リハビリテーション料又は運動器リハビリテーション料を算定すべきリハビリテーションを受けていた患者が、介護保険の指定通所リハビリテーションへ移行する際に</w:t>
            </w:r>
            <w:r w:rsidRPr="00E14209">
              <w:rPr>
                <w:rFonts w:ascii="MS UI Gothic" w:eastAsia="MS UI Gothic" w:hAnsi="MS UI Gothic" w:hint="eastAsia"/>
                <w:color w:val="000000" w:themeColor="text1"/>
                <w:szCs w:val="21"/>
                <w:u w:val="single"/>
              </w:rPr>
              <w:t>、「リハビリテーション・個別機能訓練、栄養管理及び口腔管理の実施に関する基本的な考え方並びに事務処理手順及び様式例の提示について」（令和３年４月22日老高発0422第1号、老認発0422第1号、老老発0422第1号）</w:t>
            </w:r>
            <w:r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をもって、保険医療機関から当該事業所が情報提供を受け、当該事業所の医師が利用者を診療するとともに、</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に記載された内容について確認し、指定通所リハビリテーションの提供を開始しても差し支えないと判断した場合には、</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をリハビリテーション計画書とみなして通所リハビリテーション費の算定を開始してもよいこととします。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なお、その場合であっても、算定開始の日が属する月から起算して３月以内に、当該事業所の医師の診療に基づいて、次回のリハビリテーション計画を作成します。</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終了する際の基準、当該リハビリテーションにおける利用者に対する負荷等のうちいずれか1以上の指示を行っ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第2の8(9)③</w:t>
            </w: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③における指示を行った医師又は当該指示を受けた理学療法士、作業療法士若しくは言語聴覚士が、当該指示に基づき行った内容を明確に記録していますか。</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第2の8(9)④</w:t>
            </w:r>
          </w:p>
        </w:tc>
      </w:tr>
      <w:tr w:rsidR="002A3FDC" w:rsidRPr="00E14209" w:rsidTr="005566DD">
        <w:trPr>
          <w:trHeight w:val="815"/>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通所リハビリテーション計画の進捗状況を定期的に評価し、必要に応じて当該計画を見直していますか。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第2の8(9)⑤</w:t>
            </w:r>
          </w:p>
        </w:tc>
      </w:tr>
      <w:tr w:rsidR="002A3FDC" w:rsidRPr="00E14209" w:rsidTr="005566DD">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初回の評価は、通所リハビリテーション計画に基づくリハビリテーションの提供開始からおおむね2週間以内に、その後はおおむね3月ごとに評価を行ってください。</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5566DD">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⑥　指定通所リハビリテーション事業所の医師が利用者に対して３月以上の指定通所リハビリテーションの継続利用が必要と判断する場合には、リハビリテーション計画書に指定通所リハビリテーションの継続が必要な理由、具体的な</w:t>
            </w:r>
            <w:r w:rsidRPr="00E14209">
              <w:rPr>
                <w:rFonts w:ascii="MS UI Gothic" w:eastAsia="MS UI Gothic" w:hAnsi="MS UI Gothic" w:hint="eastAsia"/>
                <w:color w:val="000000" w:themeColor="text1"/>
                <w:szCs w:val="21"/>
                <w:u w:val="single"/>
              </w:rPr>
              <w:lastRenderedPageBreak/>
              <w:t>終了目安となる時期、その他指定居宅サービスの併用と移行の見通しを記載し、本人・家族に説明を行っていますか。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lastRenderedPageBreak/>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第2の8(9)⑥</w:t>
            </w: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⑦　新規に通所リハビリテーション計画を作成した利用者に対して、指定通所リハビリテーション事業所の医師又は医師の指示を受けた理学療法士、作業療法士又は言語聴覚士が、当該計画に従い、指定通所リハビリテーションの実施を開始した日から起算して１月以内に、当該利用者の居宅を訪問し、診療、運動機能検査、作業能力検査等を行うよう努め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第2の8(9)⑦</w:t>
            </w:r>
          </w:p>
        </w:tc>
      </w:tr>
      <w:tr w:rsidR="002A3FDC" w:rsidRPr="00E14209" w:rsidTr="002A3FDC">
        <w:trPr>
          <w:trHeight w:val="1046"/>
        </w:trPr>
        <w:tc>
          <w:tcPr>
            <w:tcW w:w="1245" w:type="dxa"/>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⑧　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第2の8(9)⑧</w:t>
            </w:r>
          </w:p>
        </w:tc>
      </w:tr>
      <w:tr w:rsidR="002A3FDC" w:rsidRPr="00E14209" w:rsidTr="002A3FDC">
        <w:trPr>
          <w:trHeight w:val="691"/>
        </w:trPr>
        <w:tc>
          <w:tcPr>
            <w:tcW w:w="1245" w:type="dxa"/>
            <w:vMerge w:val="restart"/>
            <w:tcBorders>
              <w:top w:val="nil"/>
            </w:tcBorders>
          </w:tcPr>
          <w:p w:rsidR="002A3FDC" w:rsidRPr="00E14209" w:rsidRDefault="002A3FDC" w:rsidP="002A3FDC">
            <w:pPr>
              <w:ind w:left="182" w:hanging="182"/>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51</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事業所規模による区分の取扱い</w:t>
            </w:r>
          </w:p>
        </w:tc>
        <w:tc>
          <w:tcPr>
            <w:tcW w:w="6703" w:type="dxa"/>
            <w:gridSpan w:val="4"/>
            <w:tcBorders>
              <w:top w:val="single" w:sz="4" w:space="0" w:color="auto"/>
              <w:bottom w:val="single" w:sz="4" w:space="0" w:color="auto"/>
            </w:tcBorders>
          </w:tcPr>
          <w:p w:rsidR="002A3FDC" w:rsidRPr="00E14209" w:rsidRDefault="002A3FDC" w:rsidP="002A3FDC">
            <w:pPr>
              <w:spacing w:line="280" w:lineRule="exact"/>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通所リハビリテーション費は厚生労働大臣が定める施設基準に従い、次の区分により算定していますか。</w:t>
            </w:r>
          </w:p>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（該当する□にチェックしてください。）</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　イ～ハ</w:t>
            </w:r>
          </w:p>
        </w:tc>
      </w:tr>
      <w:tr w:rsidR="002A3FDC" w:rsidRPr="00E14209" w:rsidTr="002A3FDC">
        <w:tc>
          <w:tcPr>
            <w:tcW w:w="1245" w:type="dxa"/>
            <w:vMerge/>
            <w:tcBorders>
              <w:bottom w:val="nil"/>
            </w:tcBorders>
          </w:tcPr>
          <w:p w:rsidR="002A3FDC" w:rsidRPr="00E14209" w:rsidRDefault="002A3FDC" w:rsidP="002A3FDC">
            <w:pPr>
              <w:spacing w:line="280" w:lineRule="exact"/>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tcPr>
          <w:p w:rsidR="002A3FDC" w:rsidRPr="00E14209" w:rsidRDefault="002A3FDC" w:rsidP="002A3FDC">
            <w:pPr>
              <w:spacing w:line="280" w:lineRule="exact"/>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〔通常規模型〕</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前年度の１月当たりの平均利用延人員数（要支援を含む）が750人以内の事業所であって、条例に定める設備に関する基準に適合している事業所</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9666385"/>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第10号イ</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〔大規模型通所リハビリテーション費（Ⅰ）〕</w:t>
            </w:r>
          </w:p>
          <w:p w:rsidR="002A3FDC" w:rsidRPr="00E14209" w:rsidRDefault="002A3FDC" w:rsidP="002A3FDC">
            <w:pPr>
              <w:spacing w:line="28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前年度の１月当たりの平均利用延人員数（要支援も含む）が750人を超え900人以内の事業所であって、条例に定める設備に関する基準に適合している事業所</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05622743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第10号ロ</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〔大規模型通所リハビリテーション費（Ⅱ）〕</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前年度の１月当たりの平均利用延人員数（要支援も含む）が900人を超える事業所であって、条例に定める設備に関する基準に適合している事業所</w:t>
            </w:r>
          </w:p>
        </w:tc>
        <w:tc>
          <w:tcPr>
            <w:tcW w:w="1266" w:type="dxa"/>
            <w:tcBorders>
              <w:top w:val="dotted" w:sz="4" w:space="0" w:color="auto"/>
              <w:bottom w:val="nil"/>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86457791"/>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第10号ハ</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left" w:pos="1328"/>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平均利用延人員数の計算に当たっては、当該通所リハビリテーション事業所に係る通所リハビリテーション事業者が、介護予防通所リハビリテーション事業者の指定を併せて受け一体的に事業を実施している場合は、当該介護予防通所リハビリテーション事業所における前年度の１月当たりの平均利用延人員数を含みます。</w:t>
            </w:r>
            <w:r w:rsidRPr="00E14209">
              <w:rPr>
                <w:rFonts w:ascii="MS UI Gothic" w:eastAsia="MS UI Gothic" w:hAnsi="MS UI Gothic" w:hint="eastAsia"/>
                <w:color w:val="000000" w:themeColor="text1"/>
                <w:szCs w:val="21"/>
              </w:rPr>
              <w:br/>
              <w:t xml:space="preserve">  ただし、通所リハビリテーション事業者が介護予防通所リハビリテーション事業者の指定を併せて受けている場合であっても、事業が一体的に実施されず、実態として両事業が分離されて実施されている場合には、当該平均利用延人員数には当該介護予防通所リハビリテーション事業所の平均利用延人員数は含めない取扱い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第2の8(8)①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１時間以上２時間未満の報酬を算定している利用者については、利用者数に４分の１を乗じて得た数を用います。</w:t>
            </w:r>
            <w:r w:rsidRPr="00E14209">
              <w:rPr>
                <w:rFonts w:ascii="MS UI Gothic" w:eastAsia="MS UI Gothic" w:hAnsi="MS UI Gothic" w:hint="eastAsia"/>
                <w:color w:val="000000" w:themeColor="text1"/>
                <w:szCs w:val="21"/>
              </w:rPr>
              <w:br/>
              <w:t xml:space="preserve">　２時間以上３時間未満の報酬を算定している利用者及び３時間以上４時間未満の報酬を算定している利用者については、利用者数に２分の１を乗じて得た数とし、４時間以上５時間未満の報酬を算定している利用者及び５</w:t>
            </w:r>
            <w:r w:rsidRPr="00E14209">
              <w:rPr>
                <w:rFonts w:ascii="MS UI Gothic" w:eastAsia="MS UI Gothic" w:hAnsi="MS UI Gothic" w:hint="eastAsia"/>
                <w:color w:val="000000" w:themeColor="text1"/>
                <w:szCs w:val="21"/>
              </w:rPr>
              <w:lastRenderedPageBreak/>
              <w:t>時間以上６時間未満の報酬を算定している利用者については、利用者数に４分の３を乗じて得た数とします。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第2の8(8)②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また、平均利用延人員数に含むこととされた介護予防通所リハビリテーション事業所の利用者の計算に当たっては、介護予防通所リハビリテーションの利用時間が２時間未満の利用者については、利用者数に４分の１を乗じて得た数とし、２時間以上４時間未満の利用者については、利用者数に２分の１を乗じて得た数とし、利用時間が４時間以上６時間未満の利用者については、利用者数に４分の３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介護予防通所リハビリテーション事業所の利用者については、同時にサービスの提供を受けた者の最大数を営業日ごとに加えていく方法によって計算しても差し支えありません。</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１月間（歴月）、正月等の特別な期間を除いて毎日事業を実施した月における平均利用人員数については、当該月の平均利用延人員数に７分の６を乗じた数によるものとします。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spacing w:line="280" w:lineRule="exact"/>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市長に届け出た当該事業所の利用定員の９０％に予定される１月当たりの営業日数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第2の8(7)③</w:t>
            </w:r>
          </w:p>
        </w:tc>
      </w:tr>
      <w:tr w:rsidR="002A3FDC" w:rsidRPr="00E14209" w:rsidTr="002A3FDC">
        <w:tc>
          <w:tcPr>
            <w:tcW w:w="1245" w:type="dxa"/>
            <w:tcBorders>
              <w:top w:val="nil"/>
              <w:bottom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毎年度3月31日時点において、事業を実施している事業者であって、4月以降も引き続き事業を実施するものの当該年度の通所リハビリテーション費の算定に当たっては、前年度の平均利用延人員数は、前年度において通所リハビリテーション費を算定している月（3月を除く。）の１月当たりの平均利用延人員数とし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第2の8(7)④</w:t>
            </w:r>
          </w:p>
        </w:tc>
      </w:tr>
      <w:tr w:rsidR="002A3FDC" w:rsidRPr="00E14209" w:rsidTr="002A3FDC">
        <w:tc>
          <w:tcPr>
            <w:tcW w:w="1245" w:type="dxa"/>
            <w:tcBorders>
              <w:bottom w:val="nil"/>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52</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所要時間の取扱い</w:t>
            </w:r>
          </w:p>
        </w:tc>
        <w:tc>
          <w:tcPr>
            <w:tcW w:w="6703" w:type="dxa"/>
            <w:gridSpan w:val="4"/>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所要時間による区分については、現に要した時間ではなく、通所リハビリテーション計画に位置付けられた内容の指定通所リハビリテーションを行うための標準的な時間で算定していますか。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w:t>
            </w:r>
            <w:r w:rsidRPr="00E14209">
              <w:rPr>
                <w:rFonts w:ascii="MS UI Gothic" w:eastAsia="MS UI Gothic" w:hAnsi="MS UI Gothic" w:hint="eastAsia"/>
                <w:color w:val="000000" w:themeColor="text1"/>
                <w:sz w:val="16"/>
                <w:szCs w:val="18"/>
              </w:rPr>
              <w:br/>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単に、当日のサービス進行状況や利用者の家族の出迎え等の都合で、当該利用者が通常の時間を超えて事業所にいる場合は、指定通所リハビリテーションのサービスが提供されているとは認められません。したがって、この場合は当初計画に位置づけられた所要時間に応じた所定単位数により算定します（このような家族等の出迎え等までの間のいわゆる「預かり」サービスについては、利用者から別途利用料を徴収しても差し支えありません。）。</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行うのに要する時間には、送迎に要する時間は含まれませんが、送迎時に実施した居宅内での介助等（電気の消灯・点灯、窓の施錠、着替え、ベッドへの移乗等）に要する時間は、次のいずれの要件も満たす場合、１日30分以内を限度として、指定通所リハビリテーションを行うのに要する時間に含めることができま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居宅サービス計画及び通所リハビリテーション計画に位置付けた上で実施する場合</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ロ　居宅内の介助等を行う者が、理学療法士、作業療法士、言語聴覚士、看護職員、介護福祉士、実務者研修修了者、旧介護職員基礎研修課程修了者、旧ホームヘルパー1級研修課程修了者、介護職員初任者研修修了者（旧ホームヘルパー２級研修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日の利用者の心身の状況から、実際の指定通所リハビリテーションの提供が通所リハビリテーション計画上の所要時間よりもやむを得ず短くなった場合には、通所リハビリテーション計画上の単位数を算定して差し支えありません。なお、通所リハビリテーション計画上の所要時間よりも大きく短縮した場合には、通所リハビリテーション計画を変更のうえ、変更後の所要時間に応じた単位数を算定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第2の8(1)③</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に対して、１日に複数の指定通所リハビリテーションを行う事業所にあっては、それぞれの指定通所リハビリテーションごとに通所リハビリテーション費を算定するものとします（例えば、午前と午後に指定通所リハビリテーションを行う場合にあっては、それぞれについて通所リハビリテーション費を算定します。）。ただし、１時間以上２時間未満の指定通所リハビリテーションの利用者については、同日に行われる他の通所リハビリテーション費は算定できません。</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第2の8(1)④</w:t>
            </w:r>
          </w:p>
        </w:tc>
      </w:tr>
      <w:tr w:rsidR="002A3FDC" w:rsidRPr="00E14209" w:rsidTr="002A3FDC">
        <w:tc>
          <w:tcPr>
            <w:tcW w:w="1245"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53</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定員超過・人員欠如減算</w:t>
            </w:r>
          </w:p>
        </w:tc>
        <w:tc>
          <w:tcPr>
            <w:tcW w:w="6703" w:type="dxa"/>
            <w:gridSpan w:val="4"/>
            <w:tcBorders>
              <w:bottom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の数又は医師、理学療法士、作業療法士、言語聴覚士、看護職員若しくは介護職員の員数が別に厚生労働大臣が定める基準（平12厚告第27号第2号）に該当する場合は、所定単位数に100分の70を乗じて得た単位数を用いて算定していますか。</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別表7の注1</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平12厚告27</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第2号イ、ロ</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定員超過減算</w:t>
            </w:r>
          </w:p>
          <w:p w:rsidR="002A3FDC" w:rsidRPr="00E14209" w:rsidRDefault="002A3FDC" w:rsidP="002A3FDC">
            <w:pPr>
              <w:tabs>
                <w:tab w:val="center" w:pos="4252"/>
                <w:tab w:val="right" w:pos="8504"/>
              </w:tabs>
              <w:adjustRightInd w:val="0"/>
              <w:ind w:leftChars="50" w:left="105"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月平均の利用者の数（介護予防の利用者も合算した数）が、運営規程に定められている利用定員を超える場合</w:t>
            </w:r>
          </w:p>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人員欠如減算　</w:t>
            </w:r>
          </w:p>
          <w:p w:rsidR="002A3FDC" w:rsidRPr="00E14209" w:rsidRDefault="002A3FDC" w:rsidP="002A3FDC">
            <w:pPr>
              <w:tabs>
                <w:tab w:val="center" w:pos="4252"/>
                <w:tab w:val="right" w:pos="8504"/>
              </w:tabs>
              <w:adjustRightInd w:val="0"/>
              <w:ind w:leftChars="50" w:left="105"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医師、理学療法士、作業療法士、言語聴覚士、看護職員若しくは介護職員の員数が、人員基準上必要とされる員数に満たない場合</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定員超過利用に該当する場合の所定単位数の算定につい</w:t>
            </w:r>
            <w:r w:rsidRPr="00E14209">
              <w:rPr>
                <w:rFonts w:ascii="MS UI Gothic" w:eastAsia="MS UI Gothic" w:hAnsi="MS UI Gothic" w:hint="eastAsia"/>
                <w:color w:val="000000" w:themeColor="text1"/>
                <w:szCs w:val="21"/>
              </w:rPr>
              <w:t>て〕</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第2の8(25)</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第2の7（22）②準用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第2の7（22）③準用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第2の7（22）⑤準用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nil"/>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〔人員基準欠如に該当する場合の所定単位数の算定について〕</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第2の8（26）②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医師、理学療法士、作業療法士、言語聴覚士、看護職員及び介護職員の配置数については、</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人員基準上必要とされる員数から１割を超えて減少した場合にはその翌月から人員基準欠如が解消されるに至った月まで、単位ごとに利用者の全員について所定単位数が通所介護費等の算定方法に規定する算定方法に従って減算されます。</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１割以内の範囲内で減少した場合には、その翌々月から人員基準欠如が解消されるに至った月まで、単位ごとに利用者の全員について所定単位数が通所介護費等の算定方法に規定する算定方法に従って減算されます。（ただし、翌月の末日において人員基準を満たすに至っている場合を除き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市は、定員超過利用及び著しい人員基準欠如が継続する場合においては、職員の増員、利用定員等の見直し、事業の休止等を指導します。当該指導に従わない場合には、特別な事情がある場合をのぞき、指定の取消を検討し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第2の8（26）③</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第2の7（22）④準用</w:t>
            </w:r>
          </w:p>
        </w:tc>
      </w:tr>
      <w:tr w:rsidR="002A3FDC" w:rsidRPr="00E14209" w:rsidTr="002A3FDC">
        <w:tc>
          <w:tcPr>
            <w:tcW w:w="1245" w:type="dxa"/>
            <w:tcBorders>
              <w:top w:val="single" w:sz="4" w:space="0" w:color="auto"/>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54</w:t>
            </w:r>
          </w:p>
          <w:p w:rsidR="002A3FDC" w:rsidRPr="00E14209" w:rsidRDefault="002A3FDC" w:rsidP="002A3FDC">
            <w:pPr>
              <w:adjustRightInd w:val="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t>感染症又は災害の発生を理由とする利用者数の減少が一定以上生じている場合の取扱い</w:t>
            </w:r>
          </w:p>
        </w:tc>
        <w:tc>
          <w:tcPr>
            <w:tcW w:w="6703" w:type="dxa"/>
            <w:gridSpan w:val="4"/>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長に届け出た指定通所リハビリテーション事業所において、指定通所リハビリテーションを行った場合には、利用者数が減少した月の翌々月から３月以内に限り、１回につき所定単位数の100分の３に相当する単位数を所定単位数に加算していますか。</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266" w:type="dxa"/>
            <w:tcBorders>
              <w:top w:val="single" w:sz="4" w:space="0" w:color="auto"/>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該当なし</w:t>
            </w: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平12厚告19</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別表</w:t>
            </w:r>
            <w:r w:rsidRPr="00E14209">
              <w:rPr>
                <w:rFonts w:ascii="MS UI Gothic" w:eastAsia="MS UI Gothic" w:hAnsi="MS UI Gothic" w:hint="eastAsia"/>
                <w:color w:val="000000" w:themeColor="text1"/>
                <w:sz w:val="16"/>
                <w:szCs w:val="16"/>
                <w:u w:val="single"/>
              </w:rPr>
              <w:t>7の</w:t>
            </w:r>
            <w:r w:rsidRPr="00E14209">
              <w:rPr>
                <w:rFonts w:ascii="MS UI Gothic" w:eastAsia="MS UI Gothic" w:hAnsi="MS UI Gothic"/>
                <w:color w:val="000000" w:themeColor="text1"/>
                <w:sz w:val="16"/>
                <w:szCs w:val="16"/>
                <w:u w:val="single"/>
              </w:rPr>
              <w:t>注</w:t>
            </w:r>
            <w:r w:rsidRPr="00E14209">
              <w:rPr>
                <w:rFonts w:ascii="MS UI Gothic" w:eastAsia="MS UI Gothic" w:hAnsi="MS UI Gothic" w:hint="eastAsia"/>
                <w:color w:val="000000" w:themeColor="text1"/>
                <w:sz w:val="16"/>
                <w:szCs w:val="16"/>
                <w:u w:val="single"/>
              </w:rPr>
              <w:t>2</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第2の8(3)⑤</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基本報酬への３％加算（以下「３％加算」という。）や事業所規模別の報酬区分の決定に係る特例に（以下「規模区分の特例」という。）の対象となる感染症又は災害については、これが発生した場合、対象となる旨を厚生労働省から事務連絡によりお知らせ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なお、今般の新型コロナウイルス感染症は３％加算や規模区分の特例の対象となります。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Ⅰ</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感染症または災害の発生を理由とする利用者数の減少が一定以上生じている場合における、提供する事業所規模別の報酬区分別の評価方法は以下のとおりです。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通所リハビリテーション（通常規模型）</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３％加算の算定を行う。</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通所リハビリテーション（大規模型Ⅰ、大規模型Ⅱ）</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３％加算の算定又は規模区分の特例の適用いずれかを行う。</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当該加算の算定要件及び当該特例の適用要件のいずれにも該当する事業所においては、規模区分の特例を適用することとする。</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dotted"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shd w:val="clear" w:color="auto" w:fill="C6D9F1" w:themeFill="text2" w:themeFillTint="33"/>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３％加算について　</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dotted"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〔算定要件〕　</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減少月の利用延人員数が、当該減少月の前年度の１月当たりの平均利用延人員数（以下「算定基礎」という。）から100分の５（以下「５％」と表記する。）以上減少している場合に、当該減少月の翌々月から３月以内に限り、基本報酬の100分の３（以下「３％」と表記する。）に相当する単位数を加算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Ⅱ(1)</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３％加算の延長を申請する場合でも、加算適用の申請を行った際の算定基礎により判定を行うこととします。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加算算定の期間内又は加算延長の期間内に、月の利用延人員数が算定基礎から５％以上減算していなかった場合は、当該月の翌月をもって算定終了とします。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本加算は、区分支給限度額基準額管理の対象外の算定項目です。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〔各月の利用延人員数及び前年度の1月当たりの平均利用延人員数の算定方法</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各月の利用延人員数及び前年度の1月当たりの平均利用延人員数は、「事業所規模による区分の取扱い」の③の取扱いと同様とします。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Ⅱ(3)</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各月の利用延人員数及び前年度の１月当たりの平均利用延人員数は、計算した値の小数第３位を四捨五入することします。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各月の利用延人員数が５％以上減少しているかを判定するにあたっての端数処理は、百分率で表した後に小数第３位を四捨五入することとします。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３％加算の単位数算定にあたっての端数処理は、「基本的事項」の②を準用し、小数点以下四捨五入とします。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〔加算の算定にあたっての届出〕</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〔算定要件〕に基づき、月の利用延人員数が減少しているか判定します。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①の結果、当該月の利用延人員数が５％以上減少している場合は、当該減少月の翌月15日までに、市に加算算定の届出を行い、届出の翌月（加算適用開始月）から3月間加算を算定することができます。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加算算定終了の前月においてもなお、算定基礎と比較して月の利用延人員数が５％以上減少している場合には、当該月の翌月15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Ⅲ(1)</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single" w:sz="4" w:space="0" w:color="auto"/>
            </w:tcBorders>
            <w:shd w:val="clear" w:color="auto" w:fill="C6D9F1" w:themeFill="text2" w:themeFillTint="33"/>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規模区分の特例</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〔算定要件〕</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減少月の利用延人員数がより小さい事業所規模別の報酬区分の利用延人員数と同等となった場合には、当該減少月の翌々月から当該より小さい事業所規模別の報酬区分を適用します。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Ⅱ(2)</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shd w:val="clear" w:color="auto" w:fill="FFFFFF" w:themeFill="background1"/>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具体的には、通所リハビリテーション（大規模型Ⅱ）については、減少月の利用延人員数が750人超900人以下となった場合は、それぞれ通所介護</w:t>
            </w:r>
            <w:r w:rsidRPr="00E14209">
              <w:rPr>
                <w:rFonts w:ascii="MS UI Gothic" w:eastAsia="MS UI Gothic" w:hAnsi="MS UI Gothic" w:hint="eastAsia"/>
                <w:color w:val="000000" w:themeColor="text1"/>
                <w:szCs w:val="21"/>
                <w:u w:val="single"/>
              </w:rPr>
              <w:lastRenderedPageBreak/>
              <w:t>（大規模型Ⅰ）を、750人以下となった場合は通所リハビリテーション（通常規模型）及を算定することとします。また、通所リハビリテーション（大規模型Ⅰ）については、減少月の利用延人員数が750人以下となった場合は、通所リハビリテーション（通常規模型）を算定する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特例の適用期間内に、月の利用延人員数が、当該より小さい事業所規模別の報酬区分の利用延人員数を超え、かつ、当該特例適用前の事業所規模別の報酬区分の利用延人員数まで戻った場合は、当該月の翌月をもって当該特例の適用は終了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〔特例の適用にあたっての届出〕</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通所リハビリテーション（大規模型Ⅰ、大規模型Ⅱ）において、〔算定要件〕に基づき、月の利用延人員数が減少し、より小さい事業所規模別の報酬区分の利用延人員数と同等となっているか判定します。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より小さい事業所規模別の報酬区分の利用延人員数と同等となっている場合は、当該減少月の翌月15日までに、市に特例適用の届出を行い、届出の翌月（特例適用開始月）から、当該より小さい事業所規模別の報酬区分で基本報酬を算定することが可能で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特例適用の届出を行った事業所は、特例適用の届出を行った月から適用終了月まで、毎月利用延人員数を算出します。各月の利用延人員数が当該より小さい事業所規模別の報酬区分の利用延人員数を超えた場合は、その旨を速やかに市に届け出ることとします。（届出を怠った場合は、当該特例に係る報酬について返還となる場合があり得るため、留意してください。なお、当該より小さい事業所規模別の報酬区分の利用延人員数を超えない場合は、届出を行う必要はありませんが、監査時等市からの求めに応じて提示できるよう、各月の利用延人員数を記録しておくこと。</w:t>
            </w:r>
          </w:p>
        </w:tc>
        <w:tc>
          <w:tcPr>
            <w:tcW w:w="1266" w:type="dxa"/>
            <w:tcBorders>
              <w:top w:val="nil"/>
              <w:bottom w:val="single" w:sz="4" w:space="0" w:color="auto"/>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Ⅲ(2)</w:t>
            </w:r>
          </w:p>
        </w:tc>
      </w:tr>
      <w:tr w:rsidR="002A3FDC" w:rsidRPr="00E14209" w:rsidTr="002A3FDC">
        <w:trPr>
          <w:trHeight w:val="509"/>
        </w:trPr>
        <w:tc>
          <w:tcPr>
            <w:tcW w:w="1245" w:type="dxa"/>
            <w:vMerge w:val="restart"/>
            <w:tcBorders>
              <w:top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55</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理学療法士等体制強化加算</w:t>
            </w:r>
          </w:p>
        </w:tc>
        <w:tc>
          <w:tcPr>
            <w:tcW w:w="6703" w:type="dxa"/>
            <w:gridSpan w:val="4"/>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１時間以上２時間未満の指定通所リハビリテーションについて、人員基準上必要とされる員数を超えて、理学療法士、作業療法士、言語聴覚士を専従かつ常勤で２名以上配置している事業所については、１日につき30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別表7の注3</w:t>
            </w:r>
            <w:r w:rsidRPr="00E14209">
              <w:rPr>
                <w:rFonts w:ascii="MS UI Gothic" w:eastAsia="MS UI Gothic" w:hAnsi="MS UI Gothic" w:hint="eastAsia"/>
                <w:color w:val="000000" w:themeColor="text1"/>
                <w:sz w:val="16"/>
                <w:szCs w:val="18"/>
              </w:rPr>
              <w:br/>
            </w:r>
            <w:r w:rsidRPr="00E14209">
              <w:rPr>
                <w:rFonts w:ascii="MS UI Gothic" w:eastAsia="MS UI Gothic" w:hAnsi="MS UI Gothic" w:hint="eastAsia"/>
                <w:color w:val="000000" w:themeColor="text1"/>
                <w:sz w:val="16"/>
                <w:szCs w:val="18"/>
              </w:rPr>
              <w:br/>
            </w:r>
          </w:p>
        </w:tc>
      </w:tr>
      <w:tr w:rsidR="002A3FDC" w:rsidRPr="00E14209" w:rsidTr="002A3FDC">
        <w:trPr>
          <w:trHeight w:val="1032"/>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「専従」とは、当該指定通所リハビリテーション事業所において行うリハビリテーションについて、当該リハビリテーションを実施する時間に専らその職務に従事していることで足ります。</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第2の8(4)</w:t>
            </w:r>
          </w:p>
        </w:tc>
      </w:tr>
      <w:tr w:rsidR="002A3FDC" w:rsidRPr="00E14209" w:rsidTr="002A3FDC">
        <w:trPr>
          <w:trHeight w:val="378"/>
        </w:trPr>
        <w:tc>
          <w:tcPr>
            <w:tcW w:w="1245" w:type="dxa"/>
            <w:vMerge w:val="restart"/>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56</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連続して延長サービスを行った場合に係る加算</w:t>
            </w:r>
          </w:p>
        </w:tc>
        <w:tc>
          <w:tcPr>
            <w:tcW w:w="6703" w:type="dxa"/>
            <w:gridSpan w:val="4"/>
            <w:tcBorders>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日常生活上の世話を行った後に引き続き、所要時間７時間以上８時間未満の指定通所リハビリテーションを行った場合または所要時間７時間以上８時間未満の指定通所リハビリテーションを行った後に引き続き日常生活上の世話を行った場合であって、当該指定通所リハビリテーションの所要時間と当該指定通所リハビリテーションの前後に行った日常生活上の世話の所要時間を通算した時間が、８時間以上となった場合は、次に掲げる区分に応じ、次に掲げる単位数を所定単位数に加算していますか。</w:t>
            </w:r>
          </w:p>
        </w:tc>
        <w:tc>
          <w:tcPr>
            <w:tcW w:w="1266" w:type="dxa"/>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別表7の注4</w:t>
            </w: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８時間以上９時間未満の場合　 　 　　　　50単位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70015923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９時間以上10時間未満の場合 </w:t>
            </w: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rPr>
              <w:t xml:space="preserve">　　　　100単位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966881"/>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10時間以上11時間未満の場合 　　　　150単位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77732571"/>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11時間以上12時間未満の場合　　　　　200単位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0829957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12時間以上13時間未満の場合　　　　　250単位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07418755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0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13時間以上14時間未満の場合　　　　　300単位</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13071059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9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当該加算は、所要時間７時間以上８時間未満の指定通所リハビリテーションの前後に連続して指定通所リハビリテーションを行う場合について、６時間を限度として算定されるものです。</w:t>
            </w:r>
          </w:p>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例えば、８時間の指定通所リハビリテーションの後に連続して２時間の延長サービスを行った場合や、８時間の指定通所リハビリテーションの前に連続して１時間、後に連続して１時間、合計２時間の延長サービスを行った場合には、２時間分の延長サービスとして100単位を算定します。</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第2の8(5)①</w:t>
            </w:r>
          </w:p>
        </w:tc>
      </w:tr>
      <w:tr w:rsidR="002A3FDC" w:rsidRPr="00E14209" w:rsidTr="002A3FDC">
        <w:trPr>
          <w:trHeight w:val="144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は指定通所リハビリテーションと延長サービスを通算した時間が８時間以上の部分について算定されるものであるため、例えば、７時間の指定通所リハビリテーションの後に連続して２時間の延長サービスを行った場合には、指定通所リハビリテーションと延長サービスの通算時間は９時間であり、１時間分（時間＝９時間－８時間）の延長サービスとして50単位を算定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w:t>
            </w:r>
            <w:r w:rsidRPr="00E14209">
              <w:rPr>
                <w:rFonts w:ascii="MS UI Gothic" w:eastAsia="MS UI Gothic" w:hAnsi="MS UI Gothic"/>
                <w:color w:val="000000" w:themeColor="text1"/>
                <w:sz w:val="16"/>
                <w:szCs w:val="18"/>
              </w:rPr>
              <w:t>5</w:t>
            </w:r>
            <w:r w:rsidRPr="00E14209">
              <w:rPr>
                <w:rFonts w:ascii="MS UI Gothic" w:eastAsia="MS UI Gothic" w:hAnsi="MS UI Gothic" w:hint="eastAsia"/>
                <w:color w:val="000000" w:themeColor="text1"/>
                <w:sz w:val="16"/>
                <w:szCs w:val="18"/>
              </w:rPr>
              <w:t>)②</w:t>
            </w:r>
          </w:p>
        </w:tc>
      </w:tr>
      <w:tr w:rsidR="002A3FDC" w:rsidRPr="00E14209" w:rsidTr="002A3FDC">
        <w:trPr>
          <w:trHeight w:val="954"/>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延長加算は、実際に利用者に対して延長サービスを行うことが可能な体制にあり、かつ、実際に延長サービスを行った場合に算定されるものであるが、当該事業所の実情に応じて、適当数の従業者を置いていることが必要です。</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w:t>
            </w:r>
            <w:r w:rsidRPr="00E14209">
              <w:rPr>
                <w:rFonts w:ascii="MS UI Gothic" w:eastAsia="MS UI Gothic" w:hAnsi="MS UI Gothic"/>
                <w:color w:val="000000" w:themeColor="text1"/>
                <w:sz w:val="16"/>
                <w:szCs w:val="18"/>
              </w:rPr>
              <w:t>5)</w:t>
            </w:r>
            <w:r w:rsidRPr="00E14209">
              <w:rPr>
                <w:rFonts w:ascii="MS UI Gothic" w:eastAsia="MS UI Gothic" w:hAnsi="MS UI Gothic" w:hint="eastAsia"/>
                <w:color w:val="000000" w:themeColor="text1"/>
                <w:sz w:val="16"/>
                <w:szCs w:val="18"/>
              </w:rPr>
              <w:t>③</w:t>
            </w:r>
          </w:p>
        </w:tc>
      </w:tr>
      <w:tr w:rsidR="002A3FDC" w:rsidRPr="00E14209" w:rsidTr="002A3FDC">
        <w:trPr>
          <w:trHeight w:val="70"/>
        </w:trPr>
        <w:tc>
          <w:tcPr>
            <w:tcW w:w="1245"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57</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リハビリテーション提供体制加算</w:t>
            </w: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指定通所リハビリテーション事業所については、リハビリテーション提供体制加算として、通所リハビリテーション計画に位置付けられた内容の指定通所リハビリテーションを行うのに要する標準的な時間に応じ、それぞれ次に掲げる単位数を所定単位数に加算していますか。</w:t>
            </w:r>
          </w:p>
        </w:tc>
        <w:tc>
          <w:tcPr>
            <w:tcW w:w="1266"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別表7の注5</w:t>
            </w: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所要時間３時間以上４時間未満の場合　　　　　12単位</w:t>
            </w:r>
          </w:p>
        </w:tc>
        <w:tc>
          <w:tcPr>
            <w:tcW w:w="1266" w:type="dxa"/>
            <w:tcBorders>
              <w:top w:val="nil"/>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40693975"/>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所要時間４時間以上５時間未満の場合　　　　　16単位</w:t>
            </w:r>
          </w:p>
        </w:tc>
        <w:tc>
          <w:tcPr>
            <w:tcW w:w="1266" w:type="dxa"/>
            <w:tcBorders>
              <w:top w:val="nil"/>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9883720"/>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所要時間５時間以上６時間未満の場合　　　　　20単位</w:t>
            </w:r>
          </w:p>
        </w:tc>
        <w:tc>
          <w:tcPr>
            <w:tcW w:w="1266" w:type="dxa"/>
            <w:tcBorders>
              <w:top w:val="nil"/>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2480989"/>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所要時間６時間以上７時間未満の場合　　　　　24単位</w:t>
            </w:r>
          </w:p>
        </w:tc>
        <w:tc>
          <w:tcPr>
            <w:tcW w:w="1266" w:type="dxa"/>
            <w:tcBorders>
              <w:top w:val="nil"/>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82265506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所要時間７時間以上の場合　　　　　　　　　　　　28単位</w:t>
            </w:r>
          </w:p>
        </w:tc>
        <w:tc>
          <w:tcPr>
            <w:tcW w:w="1266" w:type="dxa"/>
            <w:tcBorders>
              <w:top w:val="nil"/>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555003781"/>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97"/>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平27厚労告95</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第24の3</w:t>
            </w: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指定通所リハビリテーション事業所において、常時、当該事業所に配置されている理学療法士、作業療法士又は言語聴覚士の合計数が、当該事業所の利用者の数が25又はその端数を増すごとに1以上であること。</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dotted"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50"/>
        </w:trPr>
        <w:tc>
          <w:tcPr>
            <w:tcW w:w="1245" w:type="dxa"/>
            <w:vMerge w:val="restart"/>
            <w:tcBorders>
              <w:top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イにおいて「常時」とされていることから、提供時間帯を通じて配置された日についてのみ算定できます。</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dotted"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平成30年度介護報酬改定に関するQ＆A（vol.3</w:t>
            </w:r>
            <w:r w:rsidRPr="00E14209">
              <w:rPr>
                <w:rFonts w:ascii="MS UI Gothic" w:eastAsia="MS UI Gothic" w:hAnsi="MS UI Gothic"/>
                <w:color w:val="000000" w:themeColor="text1"/>
                <w:sz w:val="16"/>
                <w:szCs w:val="18"/>
              </w:rPr>
              <w:t>）</w:t>
            </w:r>
          </w:p>
        </w:tc>
      </w:tr>
      <w:tr w:rsidR="002A3FDC" w:rsidRPr="00E14209" w:rsidTr="002A3FDC">
        <w:trPr>
          <w:trHeight w:val="1789"/>
        </w:trPr>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事業所の利用者の数」とは、指定通所リハビリテーション事業者と指定介護予防通所リハビリテーション事業者の指定を併せて受け、指定通所リハビリテーションの事業と指定介護予防通所リハビリテーションの事業とが同一の事業所において一体的に運営されている場合にあっては、指定通所リハビリテーションの利用者数と指定介護予防通所リハビリテーションの利用者数の合計をいいます。</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第2の8(6)</w:t>
            </w:r>
          </w:p>
        </w:tc>
      </w:tr>
      <w:tr w:rsidR="002A3FDC" w:rsidRPr="00E14209" w:rsidTr="002A3FDC">
        <w:tc>
          <w:tcPr>
            <w:tcW w:w="1245" w:type="dxa"/>
            <w:vMerge w:val="restart"/>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58</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中山間地域等居住者サービス提供加算</w:t>
            </w:r>
          </w:p>
        </w:tc>
        <w:tc>
          <w:tcPr>
            <w:tcW w:w="6703" w:type="dxa"/>
            <w:gridSpan w:val="4"/>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指定通所リハビリテーション事業所の医師等が、下記の地域に居住している利用者に対して、通常の事業の実施地域を越えて通所リハビリテーションを行った場合は、１日につき所定単位数の100分の5に相当する単位数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別表7の注6</w:t>
            </w:r>
          </w:p>
        </w:tc>
      </w:tr>
      <w:tr w:rsidR="002A3FDC" w:rsidRPr="00E14209" w:rsidTr="002A3FDC">
        <w:tc>
          <w:tcPr>
            <w:tcW w:w="1245" w:type="dxa"/>
            <w:vMerge/>
            <w:tcBorders>
              <w:bottom w:val="nil"/>
            </w:tcBorders>
          </w:tcPr>
          <w:p w:rsidR="002A3FDC" w:rsidRPr="00E14209" w:rsidRDefault="002A3FDC" w:rsidP="002A3FDC">
            <w:pPr>
              <w:ind w:left="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widowControl w:val="0"/>
              <w:ind w:left="239" w:rightChars="9" w:right="19" w:hangingChars="116" w:hanging="239"/>
              <w:jc w:val="both"/>
              <w:rPr>
                <w:rFonts w:ascii="MS UI Gothic" w:eastAsia="MS UI Gothic" w:hAnsi="MS UI Gothic"/>
                <w:snapToGrid w:val="0"/>
                <w:color w:val="000000" w:themeColor="text1"/>
                <w:spacing w:val="-2"/>
                <w:kern w:val="0"/>
                <w:szCs w:val="21"/>
              </w:rPr>
            </w:pPr>
            <w:r w:rsidRPr="00E14209">
              <w:rPr>
                <w:rFonts w:ascii="MS UI Gothic" w:eastAsia="MS UI Gothic" w:hAnsi="MS UI Gothic" w:hint="eastAsia"/>
                <w:snapToGrid w:val="0"/>
                <w:color w:val="000000" w:themeColor="text1"/>
                <w:spacing w:val="-2"/>
                <w:kern w:val="0"/>
                <w:szCs w:val="21"/>
              </w:rPr>
              <w:t>〔甲府市内加算対象地域〕梯町、古関町</w:t>
            </w:r>
          </w:p>
          <w:p w:rsidR="002A3FDC" w:rsidRPr="00E14209" w:rsidRDefault="002A3FDC" w:rsidP="002A3FDC">
            <w:pPr>
              <w:ind w:leftChars="100" w:left="210"/>
              <w:rPr>
                <w:rFonts w:ascii="MS UI Gothic" w:eastAsia="MS UI Gothic" w:hAnsi="MS UI Gothic"/>
                <w:color w:val="000000" w:themeColor="text1"/>
                <w:szCs w:val="21"/>
              </w:rPr>
            </w:pPr>
            <w:r w:rsidRPr="00E14209">
              <w:rPr>
                <w:rFonts w:ascii="MS UI Gothic" w:eastAsia="MS UI Gothic" w:hAnsi="MS UI Gothic" w:hint="eastAsia"/>
                <w:snapToGrid w:val="0"/>
                <w:color w:val="000000" w:themeColor="text1"/>
                <w:spacing w:val="-2"/>
                <w:kern w:val="0"/>
                <w:szCs w:val="21"/>
              </w:rPr>
              <w:t>県内対象地域については山梨県ホームページでご確認ください。</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平21厚告83</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第2号</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本加算を算定する利用者については、交通費の支払いを受けることはできません。</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w:t>
            </w:r>
          </w:p>
        </w:tc>
      </w:tr>
      <w:tr w:rsidR="002A3FDC" w:rsidRPr="00E14209" w:rsidTr="002A3FDC">
        <w:tc>
          <w:tcPr>
            <w:tcW w:w="1245" w:type="dxa"/>
            <w:vMerge w:val="restart"/>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59</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入浴介助加算</w:t>
            </w:r>
          </w:p>
        </w:tc>
        <w:tc>
          <w:tcPr>
            <w:tcW w:w="6703" w:type="dxa"/>
            <w:gridSpan w:val="4"/>
            <w:tcBorders>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別に厚生労働大臣が定める基準に適合しているものとして市長に届け出て当該基準による入浴介助を行った場合は</w:t>
            </w:r>
            <w:r w:rsidRPr="00E14209">
              <w:rPr>
                <w:rFonts w:ascii="MS UI Gothic" w:eastAsia="MS UI Gothic" w:hAnsi="MS UI Gothic" w:hint="eastAsia"/>
                <w:color w:val="000000" w:themeColor="text1"/>
                <w:szCs w:val="21"/>
                <w:u w:val="single"/>
              </w:rPr>
              <w:t>、当該基準に掲げる区分に従い、</w:t>
            </w:r>
            <w:r w:rsidRPr="00E14209">
              <w:rPr>
                <w:rFonts w:ascii="MS UI Gothic" w:eastAsia="MS UI Gothic" w:hAnsi="MS UI Gothic" w:hint="eastAsia"/>
                <w:color w:val="000000" w:themeColor="text1"/>
                <w:szCs w:val="21"/>
              </w:rPr>
              <w:t>１日につき</w:t>
            </w:r>
            <w:r w:rsidRPr="00E14209">
              <w:rPr>
                <w:rFonts w:ascii="MS UI Gothic" w:eastAsia="MS UI Gothic" w:hAnsi="MS UI Gothic" w:hint="eastAsia"/>
                <w:color w:val="000000" w:themeColor="text1"/>
                <w:szCs w:val="21"/>
                <w:u w:val="single"/>
              </w:rPr>
              <w:t>次に掲げる単位数</w:t>
            </w:r>
            <w:r w:rsidRPr="00E14209">
              <w:rPr>
                <w:rFonts w:ascii="MS UI Gothic" w:eastAsia="MS UI Gothic" w:hAnsi="MS UI Gothic" w:hint="eastAsia"/>
                <w:color w:val="000000" w:themeColor="text1"/>
                <w:szCs w:val="21"/>
              </w:rPr>
              <w:t>を所定単位数に加算していますか。</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ただし、次に掲げるいずれかの加算を算定している場合においては、次に掲げるその他の加算は算定できません。</w:t>
            </w:r>
          </w:p>
        </w:tc>
        <w:tc>
          <w:tcPr>
            <w:tcW w:w="1266" w:type="dxa"/>
            <w:tcBorders>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別表7の注6</w:t>
            </w:r>
          </w:p>
        </w:tc>
      </w:tr>
      <w:tr w:rsidR="002A3FDC" w:rsidRPr="00E14209" w:rsidTr="002A3FDC">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入浴介助加算（Ⅰ）　　　　　40単位</w:t>
            </w:r>
          </w:p>
        </w:tc>
        <w:tc>
          <w:tcPr>
            <w:tcW w:w="1266" w:type="dxa"/>
            <w:tcBorders>
              <w:top w:val="nil"/>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u w:val="single"/>
              </w:rPr>
            </w:pPr>
            <w:sdt>
              <w:sdtPr>
                <w:rPr>
                  <w:rFonts w:asciiTheme="minorHAnsi" w:eastAsiaTheme="minorEastAsia" w:hAnsiTheme="minorHAnsi"/>
                  <w:color w:val="000000" w:themeColor="text1"/>
                  <w:u w:val="single"/>
                </w:rPr>
                <w:id w:val="-1175806300"/>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u w:val="single"/>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入浴介助加算（Ⅱ）　　　　　60単位</w:t>
            </w:r>
          </w:p>
        </w:tc>
        <w:tc>
          <w:tcPr>
            <w:tcW w:w="1266" w:type="dxa"/>
            <w:tcBorders>
              <w:top w:val="nil"/>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u w:val="single"/>
              </w:rPr>
            </w:pPr>
            <w:sdt>
              <w:sdtPr>
                <w:rPr>
                  <w:rFonts w:asciiTheme="minorHAnsi" w:eastAsiaTheme="minorEastAsia" w:hAnsiTheme="minorHAnsi"/>
                  <w:color w:val="000000" w:themeColor="text1"/>
                  <w:u w:val="single"/>
                </w:rPr>
                <w:id w:val="146685029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u w:val="single"/>
                  </w:rPr>
                  <w:t>☐</w:t>
                </w:r>
              </w:sdtContent>
            </w:sdt>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r w:rsidRPr="00E14209">
              <w:rPr>
                <w:rFonts w:ascii="MS UI Gothic" w:eastAsia="MS UI Gothic" w:hAnsi="MS UI Gothic" w:hint="eastAsia"/>
                <w:color w:val="000000" w:themeColor="text1"/>
                <w:sz w:val="16"/>
                <w:szCs w:val="18"/>
                <w:u w:val="single"/>
              </w:rPr>
              <w:br/>
              <w:t>第24の4号</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入浴介助加算（Ⅰ）</w:t>
            </w:r>
          </w:p>
          <w:p w:rsidR="002A3FDC" w:rsidRPr="00E14209" w:rsidRDefault="002A3FDC" w:rsidP="002A3FDC">
            <w:pPr>
              <w:ind w:leftChars="100" w:left="210"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入浴介助を適切に行うことができる人員及び設備を有して行われる入浴介助ですか。</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入浴介助加算（Ⅱ）</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入浴介助加算（Ⅰ）の基準に適合していますか。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医師、理学療法士、作業療法士、言語聴覚士、介護支援専門員その他の職種の者（以下「医師等」という。）が利用者の居宅を訪問し、浴室における当該利用者の動作及び浴室の環境を評価していますか。</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当該事業所の理学療法士、作業療法士または言語聴覚士が、医師との連携の下で利用者の身体の状況、訪問により把握した当該利用者の居宅の浴室の環境等を踏まえて個別の入浴計画を作成していますか。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　⑶の入浴計画に基づき、個浴（個別の入浴をいう。）その他の利用者の居宅の状況に近い環境で、入浴介助を行っていますか。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23"/>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入浴介助加算（Ⅰ）及び（Ⅱ）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製接触する介助を行わなかった場合についても、加算の対象となります。なお、この入浴の場合には、利用者の自立生活を支援する上で最適と考えられる入浴手法が、部分浴（シャワー浴）や清拭である場合は、これを含むもの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第2の8(10)ア①</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通所リハビリテーション計画上、入浴の提供が位置づけられている場合に、利用者側の事情により、入浴を実施しなかった場合については、加算を算定できません。</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第2の8(10)ア②</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ind w:left="122" w:hanging="122"/>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ind w:left="122" w:hanging="122"/>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第2の8(10)イ②</w:t>
            </w:r>
          </w:p>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医師、理学療法士、作業療法士、言語聴覚士、介護福祉士、介護支援専門員等（利用者の動作及び浴室の環境の評価を行うことができる福祉用具専門相談員を含む。）が利用者の居宅を訪問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問介護員等の介助により入浴を行うことが可能であると判断した場合、指定通所リハビリテーション事業所に対しその旨情報共有してください。また、当該利用者の居宅を訪問し評価した者が、指定通所介護事業所の従業者以外の者である場合は、書面等を活用し、十分な情報共有を行うよう留意してください。</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指定通所リハビリテーション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通所リハビリテーション計画の中に記載する場合は、その記載をもって個別の入浴計画の作成に代えることができるもの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860"/>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60</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リハビリテーションマネジメント加算</w:t>
            </w:r>
          </w:p>
        </w:tc>
        <w:tc>
          <w:tcPr>
            <w:tcW w:w="6703" w:type="dxa"/>
            <w:gridSpan w:val="4"/>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指定通所リハビテーション事業所の医師、理学療法士、作業療法士、言語聴覚士その他の職種の者が共同し、継続的にリハビリテーションの質を管理した場合は、リハビリテーションマネジメント加算として、次に掲げる区分に応じ、1月につき次に掲げる単位数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別表7の注8</w:t>
            </w:r>
          </w:p>
        </w:tc>
      </w:tr>
      <w:tr w:rsidR="002A3FDC" w:rsidRPr="00E14209" w:rsidTr="002A3FDC">
        <w:trPr>
          <w:trHeight w:val="232"/>
        </w:trPr>
        <w:tc>
          <w:tcPr>
            <w:tcW w:w="1245" w:type="dxa"/>
            <w:vMerge w:val="restart"/>
            <w:tcBorders>
              <w:top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次に掲げるいずれかの加算を算定している場合においては、次に掲げるその他の加算は算定できません。</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リハビリテーションマネジメント加算（A）イ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⑴　通所リハビリテーション計画を利用者又はその家族に説明し、利用者の同意を得た日の属する月から起算して６月以内の期間のリハビリテーションの質を管理した場合　　　　　　　　　　　　　　　　　　　　　　　　 　</w:t>
            </w:r>
            <w:r w:rsidRPr="00E14209">
              <w:rPr>
                <w:rFonts w:ascii="MS UI Gothic" w:eastAsia="MS UI Gothic" w:hAnsi="MS UI Gothic" w:hint="eastAsia"/>
                <w:color w:val="000000" w:themeColor="text1"/>
                <w:szCs w:val="21"/>
                <w:u w:val="single"/>
              </w:rPr>
              <w:t>560単位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28160460"/>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⑵　当該日の属する月から起算して６月を超えた期間のリハビリテーションの質を管理した場合　　　　　　　　　　　　　　　　　　　　　　　　 　　</w:t>
            </w:r>
            <w:r w:rsidRPr="00E14209">
              <w:rPr>
                <w:rFonts w:ascii="MS UI Gothic" w:eastAsia="MS UI Gothic" w:hAnsi="MS UI Gothic" w:hint="eastAsia"/>
                <w:color w:val="000000" w:themeColor="text1"/>
                <w:szCs w:val="21"/>
                <w:u w:val="single"/>
              </w:rPr>
              <w:t>240単位</w:t>
            </w:r>
          </w:p>
        </w:tc>
        <w:tc>
          <w:tcPr>
            <w:tcW w:w="1266" w:type="dxa"/>
            <w:tcBorders>
              <w:top w:val="dotted" w:sz="4" w:space="0" w:color="auto"/>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3378864"/>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イ　リハビリテーションマネジメント加算（A）ロ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33"/>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⑴　通所リハビリテーション計画を利用者又はその家族に説明し、利用者の同意を得た日の属する月から起算して６月以内の期間のリハビリテーションの質を管理した場合　　　　　　　　　　　　　　　　　　　　　　 　　　593単位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35107540"/>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⑵　当該日の属する月から起算して６月を超えた期間のリハビリテーションの質を管理した場合　　　　　　　　　　　　　　　　　　　　　　　　　　 273単位</w:t>
            </w:r>
          </w:p>
        </w:tc>
        <w:tc>
          <w:tcPr>
            <w:tcW w:w="1266" w:type="dxa"/>
            <w:tcBorders>
              <w:top w:val="dotted" w:sz="4" w:space="0" w:color="auto"/>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62743199"/>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ウ　リハビリテーションマネジメント加算（B）イ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⑴　通所リハビリテーション計画を利用者又はその家族に説明し、利用者の同意を得た日の属する月から起算して６月以内の期間のリハビリテーションの質を管理した場合　　　　　　　　　　　　　　　　　　　　　　　　 　</w:t>
            </w:r>
            <w:r w:rsidRPr="00E14209">
              <w:rPr>
                <w:rFonts w:ascii="MS UI Gothic" w:eastAsia="MS UI Gothic" w:hAnsi="MS UI Gothic" w:hint="eastAsia"/>
                <w:color w:val="000000" w:themeColor="text1"/>
                <w:szCs w:val="21"/>
                <w:u w:val="single"/>
              </w:rPr>
              <w:t>830単位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72387214"/>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⑵　当該日の属する月から起算して６月を超えた期間のリハビリテーションの質を管理した場合　　　　　　　　　　　　　　　　　　　　　　　　　 　</w:t>
            </w:r>
            <w:r w:rsidRPr="00E14209">
              <w:rPr>
                <w:rFonts w:ascii="MS UI Gothic" w:eastAsia="MS UI Gothic" w:hAnsi="MS UI Gothic" w:hint="eastAsia"/>
                <w:color w:val="000000" w:themeColor="text1"/>
                <w:szCs w:val="21"/>
                <w:u w:val="single"/>
              </w:rPr>
              <w:t>543単位</w:t>
            </w:r>
          </w:p>
        </w:tc>
        <w:tc>
          <w:tcPr>
            <w:tcW w:w="1266" w:type="dxa"/>
            <w:tcBorders>
              <w:top w:val="dotted" w:sz="4" w:space="0" w:color="auto"/>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4033806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val="restart"/>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エ　リハビリテーションマネジメント加算（B）ロ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81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⑴　通所リハビリテーション計画を利用者又はその家族に説明し、利用者の同意を得た日の属する月から起算して６月以内の期間のリハビリテーションの質を管理した場合　　　　　　　　　　　　　　　　　　　　　　　　 　830単位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8112815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45"/>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⑵　当該日の属する月から起算して６月を超えた期間のリハビリテーションの質を管理した場合　　　　　　　　　　　　　　　　　　　　　　　　　 　543単位</w:t>
            </w:r>
          </w:p>
        </w:tc>
        <w:tc>
          <w:tcPr>
            <w:tcW w:w="1266" w:type="dxa"/>
            <w:tcBorders>
              <w:top w:val="dotted" w:sz="4" w:space="0" w:color="auto"/>
              <w:bottom w:val="single"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03754529"/>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6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〔厚生労働大臣の定める基準〕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第25号</w:t>
            </w:r>
          </w:p>
        </w:tc>
      </w:tr>
      <w:tr w:rsidR="002A3FDC" w:rsidRPr="00E14209" w:rsidTr="002A3FDC">
        <w:trPr>
          <w:trHeight w:val="3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w:t>
            </w:r>
          </w:p>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34"/>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に又は実施中の留意事項、やむを得ず当該リハビリテーションを中止する際の基準、当該リハビリテーションにおける利用者に対する負荷等のうちいずれか１以上の指示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⑴における指示を行った医師又は当該指示を受けた理学療法士、作業療法士若しくは言語聴覚士が、当該指示の内容が⑴に掲げる基準に適合するものであると明確にわかるように記録していますか。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リハビリテーション会議を開催し、リハビリテーションに関する専門的な見地から利用者の状況等に関する情報を構成員と共有し、当該会議の内容を記録していますか。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通所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通所リハビリテーション計画の同意を得た日の属する月から起算して６月以内は１月に１回以上、６月を超えた場合は３月に１回以上、リハビリテーション会議を開催し、利用者の状態の変化に応じ、通所リハビリテーション計画を見直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⑹　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⑺　以下のいずれかに適合していますか。</w:t>
            </w:r>
          </w:p>
          <w:p w:rsidR="002A3FDC" w:rsidRPr="00E14209" w:rsidRDefault="002A3FDC" w:rsidP="002A3FDC">
            <w:pPr>
              <w:tabs>
                <w:tab w:val="center" w:pos="4252"/>
                <w:tab w:val="right" w:pos="8504"/>
              </w:tabs>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㈠　事業所の理学療法士、作業療法士又は言語聴覚士が、居宅サービス計画に位置付けた指定居宅サービスの従業者と利用者の居宅を訪問し、当該従業者に対し、介護の工夫に関する指導及び日常生活上の留意点に関する助言を行うこと。</w:t>
            </w:r>
          </w:p>
          <w:p w:rsidR="002A3FDC" w:rsidRPr="00E14209" w:rsidRDefault="002A3FDC" w:rsidP="002A3FDC">
            <w:pPr>
              <w:tabs>
                <w:tab w:val="center" w:pos="4252"/>
                <w:tab w:val="right" w:pos="8504"/>
              </w:tabs>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㈡　事業所の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tabs>
                <w:tab w:val="center" w:pos="4252"/>
                <w:tab w:val="right" w:pos="8504"/>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⑻　⑴から⑺までに掲げる基準に適合することを確認し、記録していますか。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ロ</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6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イの⑴から⑻までに掲げる基準のいずれにも適合していること。</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リハビリテーションマネジメント加算（A</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イの⑴から⑶まで及び⑸から⑺までのいずれにも適合していますか。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通所リハビリテーション計画について、事業所の医師が利用者又はその家族に対して説明し、利用者の同意を得ていますか。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⑴及び⑵に適合することを確認し、記録していますか。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ロ</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イの⑴から⑶までのいずれにも適合していますか。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マネジメント加算は、利用者ごとに行われるケアマネジメントの一環として実施されるものであり、リハビリテーションの質の向上を図るため、利用者の状態や生活環境等を踏まえた(Survey)、多職種協働による通所リハビリテーション計画の作成(Plan)、当該計画に基づく状態や生活環境等を踏まえた適切なリハビリテーションの提供(Do)、当該提供内容の評価(Check)とその結果を踏まえた当該計画の見直し等(Action)といったＳPDCAサイクルの構築を通じて、継続的にリハビリテーションの質の管理を行った場合に加算するものです。</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リハビリテーションの質の管理」とは、生活機能の維持又は向上を目指すに当たって、心身機能、個人として行うＡＤＬやＩＡＤＬといった活動をするための機能、家庭での役割を担うことや地域の行事に関与すること等といった参加をするための機能について、バランス良くアプローチするリハビリテーションが提供できているか管理することをいい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は、ＳＰＤＣＡサイクルの構築を通じて、継続的にリハビリテーションの質の管理を行った場合に加算するものであることから、当該ＳＰＤＣＡサイクルの中で通所リハビリテーション計画を、新規に作成し直すことは想定しておらず、利用者の状態に応じて適切に当該計画の見直しが行われるもので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したがって、「同意」とは、本加算を取得するに当たって初めて通所リハビリテーション計画を作成して得られた同意をいい、当該計画の見直しの同意とは異なることに留意してください。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第2の8(11)③</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リハビリテーションマネジメント加算(A)イ⑴、リハビリテーションマネジメント加算(A)ロ⑴、リハビリテーションマネジメント加算(B)イ⑴又はリハビリテーションマネジメント加算(B)ロ⑴</w:t>
            </w:r>
            <w:r w:rsidRPr="00E14209">
              <w:rPr>
                <w:rFonts w:ascii="MS UI Gothic" w:eastAsia="MS UI Gothic" w:hAnsi="MS UI Gothic" w:hint="eastAsia"/>
                <w:color w:val="000000" w:themeColor="text1"/>
                <w:szCs w:val="21"/>
              </w:rPr>
              <w:t>を取得後は、</w:t>
            </w:r>
            <w:r w:rsidRPr="00E14209">
              <w:rPr>
                <w:rFonts w:ascii="MS UI Gothic" w:eastAsia="MS UI Gothic" w:hAnsi="MS UI Gothic" w:hint="eastAsia"/>
                <w:color w:val="000000" w:themeColor="text1"/>
                <w:szCs w:val="21"/>
                <w:u w:val="single"/>
              </w:rPr>
              <w:t>リハビリテーションマネジメント加算(A)イ⑵、リハビリテーションマネジメント加算(A)ロ⑵、リハビリテーションマネジメント加算(B)イ⑵又はリハビリテーションマネジメント加算(B)ロ⑵</w:t>
            </w:r>
            <w:r w:rsidRPr="00E14209">
              <w:rPr>
                <w:rFonts w:ascii="MS UI Gothic" w:eastAsia="MS UI Gothic" w:hAnsi="MS UI Gothic" w:hint="eastAsia"/>
                <w:color w:val="000000" w:themeColor="text1"/>
                <w:szCs w:val="21"/>
              </w:rPr>
              <w:t>を算定するものであることに留意してください。</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ただし、当該期間以降であっても、リハビリテーション会議を開催し、利用者の急性増悪等により引き続き月に１回以上、当該会議を開催し、利用者の状態の変化に応じ、当該計画を見直していく必要性が高いことを利用者又は家族並びに構成員が合意した場合、</w:t>
            </w:r>
            <w:r w:rsidRPr="00E14209">
              <w:rPr>
                <w:rFonts w:ascii="MS UI Gothic" w:eastAsia="MS UI Gothic" w:hAnsi="MS UI Gothic" w:hint="eastAsia"/>
                <w:color w:val="000000" w:themeColor="text1"/>
                <w:szCs w:val="21"/>
                <w:u w:val="single"/>
              </w:rPr>
              <w:t>リハビリテーションマネジメント加算(A)イ⑴又はロ⑴若しくは（B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イ⑴又はロ⑴</w:t>
            </w:r>
            <w:r w:rsidRPr="00E14209">
              <w:rPr>
                <w:rFonts w:ascii="MS UI Gothic" w:eastAsia="MS UI Gothic" w:hAnsi="MS UI Gothic" w:hint="eastAsia"/>
                <w:color w:val="000000" w:themeColor="text1"/>
                <w:szCs w:val="21"/>
              </w:rPr>
              <w:t>を再算定できるものとします。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第2の8(11)④</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リハビリテーション会議の構成員である医師の当会議への出席については、テレビ電話当情報通信機を使用してもよいこととします。なお、テレビ電話当情報通信機器にを使用する場合には、当該会議の支障のないよう留意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第2の8(11)⑤</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リハビリテーション会議の開催頻度について、指定通所リハビリテーションを実施する指定通所リハビリテーション事業所若しくは指定介護予防通所リハビリテーションを実施する指定介護予防通所リハビリテーション事業所並びに当該事業所の指定を受けている保健医療機関において、算定開始の月の前月から起算して前24月以内に介護保険又は医療保険のリハビリテーションに係る報酬の請求が併せて６月以上ある利用者については、算定当初から３月に１回の頻度でよいこと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第2の8(11)⑥</w:t>
            </w:r>
          </w:p>
        </w:tc>
      </w:tr>
      <w:tr w:rsidR="002A3FDC" w:rsidRPr="00E14209" w:rsidTr="002A3FDC">
        <w:tc>
          <w:tcPr>
            <w:tcW w:w="1245" w:type="dxa"/>
            <w:tcBorders>
              <w:top w:val="nil"/>
              <w:bottom w:val="dotted"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厚生労働省への情報の提出については、LIFEを用いて行うこととします。LIFEへの提出情報、提出頻度については、「科学的介護情報システム（LIFE</w:t>
            </w:r>
            <w:r w:rsidRPr="00E14209">
              <w:rPr>
                <w:rFonts w:ascii="MS UI Gothic" w:eastAsia="MS UI Gothic" w:hAnsi="MS UI Gothic" w:cs="ＭＳ Ｐゴシック"/>
                <w:color w:val="000000" w:themeColor="text1"/>
                <w:szCs w:val="21"/>
              </w:rPr>
              <w:t>）</w:t>
            </w:r>
            <w:r w:rsidRPr="00E14209">
              <w:rPr>
                <w:rFonts w:ascii="MS UI Gothic" w:eastAsia="MS UI Gothic" w:hAnsi="MS UI Gothic" w:cs="ＭＳ Ｐゴシック" w:hint="eastAsia"/>
                <w:color w:val="000000" w:themeColor="text1"/>
                <w:szCs w:val="21"/>
              </w:rPr>
              <w:t>関連加算に関する基本的考え方並びに事務処理手順及び様式例の提示について」（令和３年３月16日老老発第３号）を参照してください。ま</w:t>
            </w:r>
            <w:r w:rsidRPr="00E14209">
              <w:rPr>
                <w:rFonts w:ascii="MS UI Gothic" w:eastAsia="MS UI Gothic" w:hAnsi="MS UI Gothic" w:cs="ＭＳ Ｐゴシック" w:hint="eastAsia"/>
                <w:color w:val="000000" w:themeColor="text1"/>
                <w:szCs w:val="21"/>
              </w:rPr>
              <w:lastRenderedPageBreak/>
              <w:t>た、サービスの質の向上を図るため、LIFEへの提出情報及びフィードバック情報を活用し、SPDCAサイクルにより、サービスの質の管理を行うこととします。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第2の8(11)⑦</w:t>
            </w:r>
          </w:p>
        </w:tc>
      </w:tr>
      <w:tr w:rsidR="002A3FDC" w:rsidRPr="00E14209" w:rsidTr="002A3FDC">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61</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短期集中個別リハビリテーション実施加算</w:t>
            </w:r>
          </w:p>
        </w:tc>
        <w:tc>
          <w:tcPr>
            <w:tcW w:w="6703" w:type="dxa"/>
            <w:gridSpan w:val="4"/>
            <w:tcBorders>
              <w:bottom w:val="dotted" w:sz="4" w:space="0" w:color="auto"/>
            </w:tcBorders>
          </w:tcPr>
          <w:p w:rsidR="002A3FDC" w:rsidRPr="00E14209" w:rsidRDefault="002A3FDC" w:rsidP="002A3FDC">
            <w:pPr>
              <w:spacing w:line="30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医師又は医師の指示を受けた理学療法士、作業療法士又は言語聴覚士が、退院(所)日又は認定日から起算して３月以内の期間に、個別リハビリテーションを集中的に行った場合は、短期集中個別リハビリテーション実施加算として、１日につき110単位を所定単位数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別表7の注9</w:t>
            </w: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認知症短期集中リハビリテーション実施加算又は生活行為向上リハビリテーション実施加算を算定している場合は、算定できません。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30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短期集中個別リハビリテーション実施加算におけるリハビリテーションは、利用者の状況に応じて、基本的動作能力及び応用的動作能力を向上させ、身体機能を回復するための集中的なリハビリテーションを個別に実施するもので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第2の8(12)①</w:t>
            </w:r>
          </w:p>
        </w:tc>
      </w:tr>
      <w:tr w:rsidR="002A3FDC" w:rsidRPr="00E14209" w:rsidTr="002A3FDC">
        <w:trPr>
          <w:trHeight w:val="7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30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「個別リハビリテーションを集中的に行った場合」とは、退院（所）日又は認定日から起算して３月以内の期間に、１週につきおおむね２日以上、１日当たり40分以上実施するものでなければなりません。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第2の8(12)②</w:t>
            </w:r>
          </w:p>
        </w:tc>
      </w:tr>
      <w:tr w:rsidR="002A3FDC" w:rsidRPr="00E14209" w:rsidTr="002A3FDC">
        <w:trPr>
          <w:trHeight w:val="2550"/>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62</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認知症短期集中リハビリテーション実施加算</w:t>
            </w:r>
          </w:p>
        </w:tc>
        <w:tc>
          <w:tcPr>
            <w:tcW w:w="6703" w:type="dxa"/>
            <w:gridSpan w:val="4"/>
            <w:tcBorders>
              <w:bottom w:val="dotted" w:sz="4" w:space="0" w:color="auto"/>
            </w:tcBorders>
            <w:vAlign w:val="center"/>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かつ、厚生労働大臣が定める施設基準に適合しているものとして市長に届け出た指定通所リハビリテーション事業所において、認知症であると医師が判断した者であって、リハビリテーションによって生活機能の改善が見込まれると判断された者に対して、医師又は医師の指示を受けた理学療法士、作業療法士又は言語聴覚士が、リハビリテーションを集中的に行った場合は、認知症短期集中リハビリテーション実施加算を算定していますか。</w:t>
            </w:r>
          </w:p>
        </w:tc>
        <w:tc>
          <w:tcPr>
            <w:tcW w:w="1266" w:type="dxa"/>
            <w:tcBorders>
              <w:bottom w:val="nil"/>
            </w:tcBorders>
          </w:tcPr>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別表の7注10</w:t>
            </w:r>
          </w:p>
        </w:tc>
      </w:tr>
      <w:tr w:rsidR="002A3FDC" w:rsidRPr="00E14209" w:rsidTr="002A3FDC">
        <w:trPr>
          <w:trHeight w:val="216"/>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せず、短期集中個別リハビリテーション実施加算又は生活行為向上リハビリテーション実施加算を算定している場合においては、算定しません。</w:t>
            </w:r>
          </w:p>
        </w:tc>
        <w:tc>
          <w:tcPr>
            <w:tcW w:w="1266" w:type="dxa"/>
            <w:tcBorders>
              <w:top w:val="nil"/>
              <w:bottom w:val="dotted" w:sz="4" w:space="0" w:color="auto"/>
            </w:tcBorders>
          </w:tcPr>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5"/>
        </w:trPr>
        <w:tc>
          <w:tcPr>
            <w:tcW w:w="1245" w:type="dxa"/>
            <w:vMerge w:val="restart"/>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認知症短期集中リハビリテーション実施加算(Ⅰ)</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退院（所）日又は通所開始日から起算して３月以内⇒１日　240単位 </w:t>
            </w:r>
          </w:p>
        </w:tc>
        <w:tc>
          <w:tcPr>
            <w:tcW w:w="1266" w:type="dxa"/>
            <w:tcBorders>
              <w:top w:val="dotted"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425845622"/>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95"/>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vAlign w:val="center"/>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認知症短期集中リハビリテーション実施加算(Ⅱ)</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退院（所）日又は通所開始日の属する月から起算して３月以内</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⇒１月1,920単位</w:t>
            </w:r>
          </w:p>
        </w:tc>
        <w:tc>
          <w:tcPr>
            <w:tcW w:w="1266" w:type="dxa"/>
            <w:tcBorders>
              <w:top w:val="dotted" w:sz="4" w:space="0" w:color="auto"/>
              <w:bottom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7223226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15"/>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90"/>
        </w:trPr>
        <w:tc>
          <w:tcPr>
            <w:tcW w:w="1245" w:type="dxa"/>
            <w:vMerge/>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認知症短期集中ﾘﾊﾋﾞﾘﾃｰｼｮﾝ実施加算(Ⅰ)</w:t>
            </w:r>
          </w:p>
          <w:p w:rsidR="002A3FDC" w:rsidRPr="00E14209" w:rsidRDefault="002A3FDC" w:rsidP="002A3FDC">
            <w:pPr>
              <w:ind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１週間に２日を限度として個別にリハビリテーションを実施していますか。</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r w:rsidRPr="00E14209">
              <w:rPr>
                <w:rFonts w:ascii="MS UI Gothic" w:eastAsia="MS UI Gothic" w:hAnsi="MS UI Gothic" w:hint="eastAsia"/>
                <w:color w:val="000000" w:themeColor="text1"/>
                <w:sz w:val="16"/>
                <w:szCs w:val="18"/>
              </w:rPr>
              <w:br/>
              <w:t>第27号</w:t>
            </w: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認知症短期集中ﾘﾊﾋﾞﾘﾃｰｼｮﾝ実施加算(Ⅱ)</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次のいずれにも適合すること。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１月に４回以上リハビリテーションを実施している。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4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リハビリテーションの実施頻度、実施場所及び実施時間等が記載された通所リハビリテーション計画を作成し、生活機能の向上に資するリハビリテーションを実施していますか。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リハビリテーションマネジメント加算</w:t>
            </w:r>
            <w:r w:rsidRPr="00E14209">
              <w:rPr>
                <w:rFonts w:ascii="MS UI Gothic" w:eastAsia="MS UI Gothic" w:hAnsi="MS UI Gothic" w:hint="eastAsia"/>
                <w:color w:val="000000" w:themeColor="text1"/>
                <w:szCs w:val="21"/>
                <w:u w:val="single"/>
              </w:rPr>
              <w:t>（A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イ又はロ若しくは（B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イ又はロ</w:t>
            </w:r>
            <w:r w:rsidRPr="00E14209">
              <w:rPr>
                <w:rFonts w:ascii="MS UI Gothic" w:eastAsia="MS UI Gothic" w:hAnsi="MS UI Gothic" w:hint="eastAsia"/>
                <w:color w:val="000000" w:themeColor="text1"/>
                <w:szCs w:val="21"/>
              </w:rPr>
              <w:t>までのいずれかを算定していますか。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64"/>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リハビリテーションを担当する理学療法士、作業療法士又は言語聴覚士が適切に配置されていますか。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第7号</w:t>
            </w:r>
          </w:p>
        </w:tc>
      </w:tr>
      <w:tr w:rsidR="002A3FDC" w:rsidRPr="00E14209" w:rsidTr="002A3FDC">
        <w:trPr>
          <w:trHeight w:val="73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ロ　リハビリテーションを行うに当たり、利用者数が理学療法士、作業療法士又は言語聴覚士の数に対して適切なものとなっていますか。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　</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第2の8(13)①</w:t>
            </w:r>
          </w:p>
        </w:tc>
      </w:tr>
      <w:tr w:rsidR="002A3FDC" w:rsidRPr="00E14209" w:rsidTr="002A3FDC">
        <w:trPr>
          <w:trHeight w:val="201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Ⅰ)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１週間に２日を限度として、２０分以上のリハビリテーションを個別に実施した場合に算定できるものである。なお、当該リハビリテーションの提供時間が２０分に満たない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利用者の状態に応じて、個別又は集団によるリハビリテーションは、１月に８回以上実施することが望ましいですが、１月に４回以上実施した場合にも算定できます。その際には、通所リハビリテーション計画書にその時間、実施頻度、実施方法を定めたうえで実施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第2の8(13)③</w:t>
            </w:r>
          </w:p>
        </w:tc>
      </w:tr>
      <w:tr w:rsidR="002A3FDC" w:rsidRPr="00E14209" w:rsidTr="002A3FDC">
        <w:trPr>
          <w:trHeight w:val="36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におけるリハビリテーション計画の作成に当たっては、認知症を有する利用者の生活環境に対応したサービス提供ができる体制を整える必要があることから、利用者の生活環境をあらかじめ把握するため、当該利用者の居宅を訪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第2の8(13)④</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におけるリハビリテーション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第2の8(13)⑤</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本加算の対象となる利用者は、ＭＭＳＥ(MiniMental State Examination)又はＨＤＳ－Ｒ（改定長谷川式簡易知能評価スケール）においておおむね５点～25点に相当する者です。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第2の8(13)⑥</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の算定に当たっては、リハビリテーションマネジメント加算の算定が前提となっていることから、当該加算の趣旨を踏まえたリハビリテーションを実施するよう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第2の8(13)⑦</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vAlign w:val="center"/>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は、認知症短期集中リハビリテーション実施加算(Ⅰ)についてはその退院（所）日又は通所開始日から起算して３月以内の期間に、認知症短期集中リハビリテーション実施加算(Ⅱ)についてはその退院（所）日又は通所開始日の属する月から起算して３月以内の期間にリハビリテーションを集中的に行った場合に算定できることとしているが、当該利用者が過去３月の間に本加算を算定した場合は算定でき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第2の8(13)⑧</w:t>
            </w:r>
          </w:p>
        </w:tc>
      </w:tr>
      <w:tr w:rsidR="002A3FDC" w:rsidRPr="00E14209" w:rsidTr="002A3FDC">
        <w:trPr>
          <w:trHeight w:val="1485"/>
        </w:trPr>
        <w:tc>
          <w:tcPr>
            <w:tcW w:w="1245" w:type="dxa"/>
            <w:vMerge w:val="restart"/>
            <w:tcBorders>
              <w:bottom w:val="nil"/>
            </w:tcBorders>
            <w:shd w:val="clear" w:color="auto" w:fill="auto"/>
          </w:tcPr>
          <w:p w:rsidR="002A3FDC" w:rsidRPr="00E14209" w:rsidRDefault="008B2599"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63</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生活行為向上リハビリテーション実施加算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かつ、厚生労働大臣が定める施設基準に適合しているものとして市長に届け出た指定通所リハビリテーション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生活行為向上リハビリテーション加算として、</w:t>
            </w:r>
            <w:r w:rsidRPr="00E14209">
              <w:rPr>
                <w:rFonts w:ascii="MS UI Gothic" w:eastAsia="MS UI Gothic" w:hAnsi="MS UI Gothic" w:hint="eastAsia"/>
                <w:color w:val="000000" w:themeColor="text1"/>
                <w:szCs w:val="21"/>
                <w:u w:val="single"/>
              </w:rPr>
              <w:t>リハビリテーション実施計画に基づく指定通所リハビリテーションの利用を開始した日の属する月から起算して６月以内の期間に限り、１月につき1,250単位</w:t>
            </w:r>
            <w:r w:rsidRPr="00E14209">
              <w:rPr>
                <w:rFonts w:ascii="MS UI Gothic" w:eastAsia="MS UI Gothic" w:hAnsi="MS UI Gothic" w:hint="eastAsia"/>
                <w:color w:val="000000" w:themeColor="text1"/>
                <w:szCs w:val="21"/>
                <w:u w:val="single"/>
                <w:shd w:val="pct15" w:color="auto" w:fill="FFFFFF"/>
              </w:rPr>
              <w:t>（予防は562単位）</w:t>
            </w:r>
            <w:r w:rsidRPr="00E14209">
              <w:rPr>
                <w:rFonts w:ascii="MS UI Gothic" w:eastAsia="MS UI Gothic" w:hAnsi="MS UI Gothic" w:hint="eastAsia"/>
                <w:color w:val="000000" w:themeColor="text1"/>
                <w:szCs w:val="21"/>
              </w:rPr>
              <w:t>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別表の7注11</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81"/>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短期集中個別リハビリテーション実施加算又は認知症短期集中リハビリテーション実施加算を算定している場合においては、算定できません。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485"/>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nil"/>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短期集中個別リハビリテーション実施加算又は認知症短期集中リハビリテーション実施加算を算定していた場合においては、利用者の急性増悪等により、この加算を算定する必要性についてリハビリテーション会議により合意した場合を除き、この加算は算定できません。</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0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第28号</w:t>
            </w:r>
          </w:p>
        </w:tc>
      </w:tr>
      <w:tr w:rsidR="002A3FDC" w:rsidRPr="00E14209" w:rsidTr="002A3FDC">
        <w:trPr>
          <w:trHeight w:val="4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生活行為の内容の充実を図るため専門的な知識若しくは経験を有する作業療法士又は生活行為の内容の充実を図るための研修を修了した理学療法士若しくは言語聴覚士が配置されていますか。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50"/>
        </w:trPr>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911"/>
        </w:trPr>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当該計画で定めた指定通所リハビリテーションの実施期間中に指定通所リハビリテーションの提供を終了した日前１月以内に、リハビリテーション会議を開催し、リハビリテーションの目標の達成状況を報告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通所リハビリテーション費におけるリハビリテーションマネジメント加算（A</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イ又はロ若しくは（B</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イ又はロを算定していますか。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⑸　指定通所リハビリテーション事業所の医師又は医師の指示を受けた理学療法士、作業療法士若しくは言語聴覚士がか当該利用者の居宅を訪問し、生活行為に関する評価を概ね１月に１回以上実施しています。</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spacing w:line="280" w:lineRule="exact"/>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13"/>
        </w:trPr>
        <w:tc>
          <w:tcPr>
            <w:tcW w:w="1245" w:type="dxa"/>
            <w:vMerge w:val="restart"/>
            <w:tcBorders>
              <w:top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spacing w:line="280" w:lineRule="exact"/>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リハビリテーションを行うに当たり、利用者数は理学療法士、作業療法士又は言語聴覚士の数に対して適切ですか。</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第8号</w:t>
            </w:r>
          </w:p>
        </w:tc>
      </w:tr>
      <w:tr w:rsidR="002A3FDC" w:rsidRPr="00E14209" w:rsidTr="002A3FDC">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1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当該加算の「生活行為」とは、個人の活動として行う排泄、入浴、調理、買物、趣味活動等の行為をいいます。</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第2の8(14)①</w:t>
            </w:r>
          </w:p>
        </w:tc>
      </w:tr>
      <w:tr w:rsidR="002A3FDC" w:rsidRPr="00E14209" w:rsidTr="002A3FDC">
        <w:trPr>
          <w:trHeight w:val="181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加算におけるリハビリテーション（以下「生活行為向上リハビリテーション」という。）は、加齢や廃用症候群等により生活機能の１つである活動をするための機能が低下した利用者に対して、当該機能を回復させ、生活行為の内容の充実を図るための目標と当該目標を踏まえた６月間の生活行為向上リハビリテーションの実施内容を生活行為向上リハビリテーション実施計画にあらかじめ定めた上で、計画的に実施し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生活行為向上リハビリテーション実施計画書の作成や、リハビリテーション会議における当該リハビリテーションの目標の達成状況の報告については、上記〔厚生労働大臣が定める基準〕⑴によって配置された者が行わ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第2の8(14)③</w:t>
            </w:r>
          </w:p>
        </w:tc>
      </w:tr>
      <w:tr w:rsidR="002A3FDC" w:rsidRPr="00E14209" w:rsidTr="002A3FDC">
        <w:trPr>
          <w:trHeight w:val="851"/>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生活行為向上リハビリテーション実施計画の作成に当たっては、本加算の趣旨及び下記②の減算について説明した上で、当該計画の同意を得るよう留意してください。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第2の8(14)④</w:t>
            </w:r>
          </w:p>
        </w:tc>
      </w:tr>
      <w:tr w:rsidR="002A3FDC" w:rsidRPr="00E14209" w:rsidTr="002A3FDC">
        <w:trPr>
          <w:trHeight w:val="113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の算定に当たっては、リハビリテーションマネジメント加算の算定が前提となっていることから、当該加算の趣旨を踏まえ、家庭での役割を担うことや地域の行事等に関与すること等を可能とすることを見据えた目標や実施内容を設定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第2の8(14)⑤</w:t>
            </w:r>
          </w:p>
        </w:tc>
      </w:tr>
      <w:tr w:rsidR="002A3FDC" w:rsidRPr="00E14209" w:rsidTr="002A3FDC">
        <w:trPr>
          <w:trHeight w:val="171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は、６月間に限定して算定が可能であることから、利用者やその家族においても、生活行為の内容の充実を図るための訓練内容を理解し、家族の協力を得ながら、利用者が生活の中で実践していくことが望ましい。また、リハビリテーション会議において、訓練の進捗状況やその評価（当該評価の結果、訓練内容に変更が必要な場合は、その理由も含む）等について、医師が利用者、その家族、構成員に説明し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第2の8(14)⑥</w:t>
            </w:r>
          </w:p>
        </w:tc>
      </w:tr>
      <w:tr w:rsidR="002A3FDC" w:rsidRPr="00E14209" w:rsidTr="002A3FDC">
        <w:trPr>
          <w:trHeight w:val="1446"/>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生活行為向上リハビリテーション実施計画書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してください。</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第2の8(14)⑦</w:t>
            </w:r>
          </w:p>
        </w:tc>
      </w:tr>
      <w:tr w:rsidR="002A3FDC" w:rsidRPr="00E14209" w:rsidTr="002A3FDC">
        <w:trPr>
          <w:trHeight w:val="931"/>
        </w:trPr>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64</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若年性認知症利用者受入加算</w:t>
            </w:r>
          </w:p>
        </w:tc>
        <w:tc>
          <w:tcPr>
            <w:tcW w:w="6703" w:type="dxa"/>
            <w:gridSpan w:val="4"/>
            <w:tcBorders>
              <w:bottom w:val="dotted" w:sz="4" w:space="0" w:color="auto"/>
            </w:tcBorders>
          </w:tcPr>
          <w:p w:rsidR="002A3FDC" w:rsidRPr="00E14209" w:rsidRDefault="002A3FDC" w:rsidP="002A3FDC">
            <w:pPr>
              <w:spacing w:line="28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ているものとして市長に届け出た通所リハビリテーション事業所において、若年性認知症利用者に対して通所リハビリテーションを行った場合は、１日につき60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別表の7注12</w:t>
            </w:r>
          </w:p>
        </w:tc>
      </w:tr>
      <w:tr w:rsidR="002A3FDC" w:rsidRPr="00E14209" w:rsidTr="002A3FDC">
        <w:trPr>
          <w:trHeight w:val="116"/>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bottom w:val="single" w:sz="4" w:space="0" w:color="auto"/>
            </w:tcBorders>
          </w:tcPr>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89"/>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firstLineChars="100" w:firstLine="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受け入れた若年性認知症利用者（初老期における認知症によって要介護者となった者）ごとに個別の担当者を定めていますか。</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第18号</w:t>
            </w:r>
          </w:p>
        </w:tc>
      </w:tr>
      <w:tr w:rsidR="002A3FDC" w:rsidRPr="00E14209" w:rsidTr="002A3FDC">
        <w:tc>
          <w:tcPr>
            <w:tcW w:w="1245" w:type="dxa"/>
            <w:vMerge/>
            <w:tcBorders>
              <w:bottom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210"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個別の担当者を中心に、利用者の特性やニーズに応じたサービス提供を行ってください。</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95"/>
        </w:trPr>
        <w:tc>
          <w:tcPr>
            <w:tcW w:w="1245" w:type="dxa"/>
            <w:tcBorders>
              <w:top w:val="single" w:sz="4" w:space="0" w:color="auto"/>
              <w:bottom w:val="nil"/>
            </w:tcBorders>
          </w:tcPr>
          <w:p w:rsidR="002A3FDC" w:rsidRPr="00E14209" w:rsidRDefault="008B2599"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lastRenderedPageBreak/>
              <w:t>65</w:t>
            </w:r>
          </w:p>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栄養アセスメント加算</w:t>
            </w:r>
          </w:p>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の⑴から⑷のいずれの基準にも適合しているものとして市長に届け出た通所リハビリテーション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tc>
        <w:tc>
          <w:tcPr>
            <w:tcW w:w="1266" w:type="dxa"/>
            <w:tcBorders>
              <w:top w:val="single" w:sz="4" w:space="0" w:color="auto"/>
              <w:bottom w:val="nil"/>
            </w:tcBorders>
          </w:tcPr>
          <w:p w:rsidR="002A3FDC" w:rsidRPr="00E14209" w:rsidRDefault="002A3FDC" w:rsidP="002A3FDC">
            <w:pPr>
              <w:adjustRightInd w:val="0"/>
              <w:ind w:left="45" w:hangingChars="27" w:hanging="45"/>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平12厚告19</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別表6の注1</w:t>
            </w:r>
            <w:r w:rsidRPr="00E14209">
              <w:rPr>
                <w:rFonts w:ascii="MS UI Gothic" w:eastAsia="MS UI Gothic" w:hAnsi="MS UI Gothic" w:hint="eastAsia"/>
                <w:color w:val="000000" w:themeColor="text1"/>
                <w:sz w:val="16"/>
                <w:szCs w:val="16"/>
                <w:u w:val="single"/>
              </w:rPr>
              <w:t>5</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当該利用者が栄養改善加算の算定に係る栄養改善サービスを受けている間及び当該栄養改善サービスが終了した日の属する月は、算定できません。</w:t>
            </w:r>
          </w:p>
        </w:tc>
        <w:tc>
          <w:tcPr>
            <w:tcW w:w="1266" w:type="dxa"/>
            <w:tcBorders>
              <w:top w:val="nil"/>
              <w:bottom w:val="nil"/>
            </w:tcBorders>
          </w:tcPr>
          <w:p w:rsidR="002A3FDC" w:rsidRPr="00E14209" w:rsidRDefault="002A3FDC" w:rsidP="002A3FDC">
            <w:pPr>
              <w:adjustRightInd w:val="0"/>
              <w:ind w:left="45" w:hangingChars="27" w:hanging="45"/>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栄養アセスメント加算の算定に係る栄養アセスメントは、利用者ごとに行われるケアマネジメントの一環として行われることに留意してください。</w:t>
            </w:r>
          </w:p>
        </w:tc>
        <w:tc>
          <w:tcPr>
            <w:tcW w:w="1266" w:type="dxa"/>
            <w:tcBorders>
              <w:top w:val="nil"/>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第2の7(15)①準用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当該事業所の従業者として又は外部との連携により管理栄養士を１名以上配置していますか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第2の7(15)②準用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⑵－２</w:t>
            </w:r>
          </w:p>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栄養アセスメントについては、３月に１回以上、以下のアからエまでに掲げる手順により行っていますか。</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利用者ごとの低栄養状態のリスクを、利用開始時に把握すること。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医師、管理栄養士、理学療法士、作業療法士、言語聴覚士、看護職員、介護職員その他の職種の者が共同して、利用者ごとの摂食・嚥下機能及び食形態にも配慮しつつ、解決すべき栄養管理上の課題の把握を行う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ア及びイの結果を当該利用者又はその家族に対して説明し、必要に応じ解決すべき栄養管理上の課題に応じた栄養食事相談、情報提供等を行うこと。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266" w:type="dxa"/>
            <w:tcBorders>
              <w:top w:val="dotted"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第2の7(15)③準用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⑵－３</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lastRenderedPageBreak/>
              <w:t xml:space="preserve">　利用者の体重については、１月毎に測定していますか。</w:t>
            </w:r>
          </w:p>
        </w:tc>
        <w:tc>
          <w:tcPr>
            <w:tcW w:w="1266" w:type="dxa"/>
            <w:tcBorders>
              <w:top w:val="dotted"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lastRenderedPageBreak/>
              <w:t>はい・いいえ</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第2の7(15)④準用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利用者ごとの栄養状態等の情報を厚生労働省に提出し、栄養管理の実施に当たって、当該情報その他栄養管理の適切かつ有効な実施のために必要な情報を活用していますか。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第28号</w:t>
            </w:r>
          </w:p>
        </w:tc>
      </w:tr>
      <w:tr w:rsidR="002A3FDC" w:rsidRPr="00E14209" w:rsidTr="002A3FDC">
        <w:tc>
          <w:tcPr>
            <w:tcW w:w="1245" w:type="dxa"/>
            <w:tcBorders>
              <w:top w:val="nil"/>
              <w:bottom w:val="single" w:sz="4" w:space="0" w:color="auto"/>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定員超過減算及び人員欠如減算に該当していませんか。</w:t>
            </w:r>
          </w:p>
        </w:tc>
        <w:tc>
          <w:tcPr>
            <w:tcW w:w="1266" w:type="dxa"/>
            <w:tcBorders>
              <w:top w:val="nil"/>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いない・いる</w:t>
            </w: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第18の2号</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66</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bottom w:val="dotted" w:sz="4" w:space="0" w:color="auto"/>
            </w:tcBorders>
          </w:tcPr>
          <w:p w:rsidR="002A3FDC" w:rsidRPr="00E14209" w:rsidRDefault="002A3FDC" w:rsidP="002A3FDC">
            <w:pPr>
              <w:ind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別に厚生労働大臣が定める基準に適合しているものとして市長に届け出て、低栄養状態にある利用者又はそのおそれのある利用者に対し、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E14209">
              <w:rPr>
                <w:rFonts w:ascii="MS UI Gothic" w:eastAsia="MS UI Gothic" w:hAnsi="MS UI Gothic" w:hint="eastAsia"/>
                <w:color w:val="000000" w:themeColor="text1"/>
                <w:szCs w:val="21"/>
                <w:u w:val="single"/>
              </w:rPr>
              <w:t>200単位</w:t>
            </w:r>
            <w:r w:rsidRPr="00E14209">
              <w:rPr>
                <w:rFonts w:ascii="MS UI Gothic" w:eastAsia="MS UI Gothic" w:hAnsi="MS UI Gothic" w:hint="eastAsia"/>
                <w:color w:val="000000" w:themeColor="text1"/>
                <w:szCs w:val="21"/>
              </w:rPr>
              <w:t>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別表7の注14</w:t>
            </w:r>
            <w:r w:rsidRPr="00E14209">
              <w:rPr>
                <w:rFonts w:ascii="MS UI Gothic" w:eastAsia="MS UI Gothic" w:hAnsi="MS UI Gothic" w:hint="eastAsia"/>
                <w:color w:val="000000" w:themeColor="text1"/>
                <w:sz w:val="16"/>
                <w:szCs w:val="18"/>
              </w:rPr>
              <w:br/>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FFFFFF" w:themeFill="background1"/>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栄養改善加算の算定に係る栄養改善サービスの提供は、利用者ごとに行われるケアマネジメントの一環として行われることに留意してください。</w:t>
            </w:r>
          </w:p>
        </w:tc>
        <w:tc>
          <w:tcPr>
            <w:tcW w:w="1266" w:type="dxa"/>
            <w:tcBorders>
              <w:top w:val="nil"/>
              <w:bottom w:val="nil"/>
            </w:tcBorders>
            <w:shd w:val="clear" w:color="auto" w:fill="FFFFFF" w:themeFill="background1"/>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FFFFF" w:themeFill="background1"/>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第2の7(16)①準用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において栄養改善サービスを提供する目的は、当該サービスを通じて要支援者ができる限り要介護状態にならないで自立した日常生活を営むことができるよう支援することが目的であることに留意してください。</w:t>
            </w:r>
            <w:r w:rsidRPr="00E14209">
              <w:rPr>
                <w:rFonts w:ascii="MS UI Gothic" w:eastAsia="MS UI Gothic" w:hAnsi="MS UI Gothic" w:hint="eastAsia"/>
                <w:color w:val="000000" w:themeColor="text1"/>
                <w:szCs w:val="21"/>
              </w:rPr>
              <w:br/>
              <w:t xml:space="preserve">　なお、要支援者に対する当該サービスの実施に当たっては、栄養ケア計画に定める栄養改善サービスをおおむね３月実施した時点で栄養状態の改善</w:t>
            </w:r>
            <w:r w:rsidRPr="00E14209">
              <w:rPr>
                <w:rFonts w:ascii="MS UI Gothic" w:eastAsia="MS UI Gothic" w:hAnsi="MS UI Gothic" w:hint="eastAsia"/>
                <w:color w:val="000000" w:themeColor="text1"/>
                <w:szCs w:val="21"/>
              </w:rPr>
              <w:lastRenderedPageBreak/>
              <w:t>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266" w:type="dxa"/>
            <w:tcBorders>
              <w:top w:val="nil"/>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別紙1第2の6(7)</w:t>
            </w:r>
          </w:p>
        </w:tc>
      </w:tr>
      <w:tr w:rsidR="002A3FDC" w:rsidRPr="00E14209" w:rsidTr="002A3FDC">
        <w:trPr>
          <w:trHeight w:val="36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当該事業所の従業者として、又は外部との連携により、管理栄養士を１名以上配置していますか。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第29号</w:t>
            </w:r>
          </w:p>
        </w:tc>
      </w:tr>
      <w:tr w:rsidR="002A3FDC" w:rsidRPr="00E14209" w:rsidTr="002A3FDC">
        <w:trPr>
          <w:trHeight w:val="142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当該事業所の職員として、又は外部（他の介護事業所</w:t>
            </w:r>
            <w:r w:rsidRPr="00E14209">
              <w:rPr>
                <w:rFonts w:ascii="MS UI Gothic" w:eastAsia="MS UI Gothic" w:hAnsi="MS UI Gothic" w:hint="eastAsia"/>
                <w:color w:val="000000" w:themeColor="text1"/>
                <w:szCs w:val="21"/>
                <w:u w:val="single"/>
              </w:rPr>
              <w:t>（栄養改善加算の対象事業所に限る。）</w:t>
            </w:r>
            <w:r w:rsidRPr="00E14209">
              <w:rPr>
                <w:rFonts w:ascii="MS UI Gothic" w:eastAsia="MS UI Gothic" w:hAnsi="MS UI Gothic" w:hint="eastAsia"/>
                <w:color w:val="000000" w:themeColor="text1"/>
                <w:szCs w:val="21"/>
              </w:rPr>
              <w:t>、医療機関</w:t>
            </w:r>
            <w:r w:rsidRPr="00E14209">
              <w:rPr>
                <w:rFonts w:ascii="MS UI Gothic" w:eastAsia="MS UI Gothic" w:hAnsi="MS UI Gothic" w:hint="eastAsia"/>
                <w:color w:val="000000" w:themeColor="text1"/>
                <w:szCs w:val="2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E14209">
              <w:rPr>
                <w:rFonts w:ascii="MS UI Gothic" w:eastAsia="MS UI Gothic" w:hAnsi="MS UI Gothic" w:hint="eastAsia"/>
                <w:color w:val="000000" w:themeColor="text1"/>
                <w:szCs w:val="21"/>
              </w:rPr>
              <w:t>「栄養ケア・ステーション」）との連携により、管理栄養士を１名以上配置して行ってください。</w:t>
            </w:r>
          </w:p>
        </w:tc>
        <w:tc>
          <w:tcPr>
            <w:tcW w:w="1266" w:type="dxa"/>
            <w:tcBorders>
              <w:top w:val="dotted"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第2の7(16)②準用</w:t>
            </w:r>
          </w:p>
        </w:tc>
      </w:tr>
      <w:tr w:rsidR="002A3FDC" w:rsidRPr="00E14209" w:rsidTr="002A3FDC">
        <w:trPr>
          <w:trHeight w:val="142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利用者の栄養状態を利用開始時に把握し、医師、管理栄養士、理学療法士、作業療法士、言語聴覚士、看護職員、介護職員その他の職種の者（以下「管理栄養士等」という。）が共同して、利用者ごとの摂食・嚥下機能及び食形態に配慮した栄養ケア計画を作成してい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〔栄養改善加算を算定できる利用者〕</w:t>
            </w:r>
          </w:p>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栄養改善加算を算定できる利用者は、次のア～オのいずれかに該当する者であって、栄養改善サービスの提供が必要と認められる者とします。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ＢＭＩが18.5未満である者</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血清アルブミン値が3.5g／dl以下である者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食事摂取量が不良（75％以下）である者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オ　その他低栄養状態にある又はそのおそれがあると認められる者</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第2の7(16)③準用</w:t>
            </w: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なお、次のような問題を有する者については、上記ア～オのいずれかの項目に該当するかどうか、適宜確認してください。</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口腔及び摂食・嚥下機能の問題（基本チェックリストの口腔機能に関連する(13)、(14)、(15)のいずれかの項目において「１」に該当する者などを含む。）</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生活機能の低下の問題</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褥瘡に関する問題</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食欲の低下の問題</w:t>
            </w:r>
          </w:p>
          <w:p w:rsidR="002A3FDC" w:rsidRPr="00E14209" w:rsidRDefault="002A3FDC" w:rsidP="002A3FDC">
            <w:pPr>
              <w:adjustRightInd w:val="0"/>
              <w:ind w:left="315" w:hangingChars="150" w:hanging="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　・　閉じこもりの問題（基本チェックリストの閉じこもりに関連する(16)、(17)のいずれかの項目において「１」に該当する者などを含む。）</w:t>
            </w:r>
          </w:p>
          <w:p w:rsidR="002A3FDC" w:rsidRPr="00E14209" w:rsidRDefault="002A3FDC" w:rsidP="002A3FDC">
            <w:pPr>
              <w:adjustRightInd w:val="0"/>
              <w:ind w:left="315" w:hangingChars="150" w:hanging="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認知症の問題（基本チェックリストの認知症に関連する(18)、(19)、(20)のいずれかの項目において「１」に該当する者などを含む。）</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うつの問題（基本チェックリストのうつに関連する(21)から(25)の項目において、２項目以上「１」に該当する者などを含む。）</w:t>
            </w:r>
          </w:p>
        </w:tc>
        <w:tc>
          <w:tcPr>
            <w:tcW w:w="1266" w:type="dxa"/>
            <w:tcBorders>
              <w:top w:val="nil"/>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w:t>
            </w:r>
            <w:r w:rsidRPr="00E14209">
              <w:rPr>
                <w:rFonts w:ascii="MS UI Gothic" w:eastAsia="MS UI Gothic" w:hAnsi="MS UI Gothic"/>
                <w:color w:val="000000" w:themeColor="text1"/>
                <w:szCs w:val="21"/>
              </w:rPr>
              <w:t xml:space="preserve">　利用者ごとの栄養ケア計画に従い</w:t>
            </w:r>
            <w:r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u w:val="single"/>
              </w:rPr>
              <w:t>必要に応じて当該利用者の居宅を訪問し、</w:t>
            </w:r>
            <w:r w:rsidRPr="00E14209">
              <w:rPr>
                <w:rFonts w:ascii="MS UI Gothic" w:eastAsia="MS UI Gothic" w:hAnsi="MS UI Gothic"/>
                <w:color w:val="000000" w:themeColor="text1"/>
                <w:szCs w:val="21"/>
              </w:rPr>
              <w:t>管理栄養士等が栄養改善サービスを行っているとともに、利用者の栄養状態を定期的に記録してい</w:t>
            </w:r>
            <w:r w:rsidRPr="00E14209">
              <w:rPr>
                <w:rFonts w:ascii="MS UI Gothic" w:eastAsia="MS UI Gothic" w:hAnsi="MS UI Gothic" w:hint="eastAsia"/>
                <w:color w:val="000000" w:themeColor="text1"/>
                <w:szCs w:val="21"/>
              </w:rPr>
              <w:t>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⑶－２　</w:t>
            </w:r>
          </w:p>
          <w:p w:rsidR="002A3FDC" w:rsidRPr="00E14209" w:rsidRDefault="002A3FDC" w:rsidP="002A3FDC">
            <w:pPr>
              <w:adjustRightInd w:val="0"/>
              <w:ind w:leftChars="100" w:left="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栄養改善サービスの提供は、次のアからカに掲げる手順を経て行っていますか。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第2の7(16)④準用</w:t>
            </w: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利用者ごとの</w:t>
            </w:r>
            <w:r w:rsidRPr="00E14209">
              <w:rPr>
                <w:rFonts w:ascii="MS UI Gothic" w:eastAsia="MS UI Gothic" w:hAnsi="MS UI Gothic"/>
                <w:color w:val="000000" w:themeColor="text1"/>
                <w:szCs w:val="21"/>
              </w:rPr>
              <w:t>低栄養状態のリスクを、利用開始時に把握</w:t>
            </w:r>
            <w:r w:rsidRPr="00E14209">
              <w:rPr>
                <w:rFonts w:ascii="MS UI Gothic" w:eastAsia="MS UI Gothic" w:hAnsi="MS UI Gothic" w:hint="eastAsia"/>
                <w:color w:val="000000" w:themeColor="text1"/>
                <w:szCs w:val="21"/>
              </w:rPr>
              <w:t>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w:t>
            </w:r>
            <w:r w:rsidRPr="00E14209">
              <w:rPr>
                <w:rFonts w:ascii="MS UI Gothic" w:eastAsia="MS UI Gothic" w:hAnsi="MS UI Gothic"/>
                <w:color w:val="000000" w:themeColor="text1"/>
                <w:szCs w:val="21"/>
              </w:rPr>
              <w:t>利用開始時に、管理栄養士が中心となって、利用者ごとの摂食・嚥下機能及び食形態にも配慮しつつ、栄養状態に関する解決すべき課題の把握（以下「栄養アセスメント」という。）を行</w:t>
            </w:r>
            <w:r w:rsidRPr="00E14209">
              <w:rPr>
                <w:rFonts w:ascii="MS UI Gothic" w:eastAsia="MS UI Gothic" w:hAnsi="MS UI Gothic" w:hint="eastAsia"/>
                <w:color w:val="000000" w:themeColor="text1"/>
                <w:szCs w:val="2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栄養ケア計画に基づき、管理栄養士等が利用者ごとに栄養改善サービスを提供すること。その際、栄養ケア計画に実施上の問題点があれば直ちに当該計画を修正すること。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カ　サービスの提供の記録において、利用者ごとの栄養ケア計画に従い、管理栄養士が利用者の栄養状態を定期的に記録する場合は、当該記録とは別</w:t>
            </w:r>
            <w:r w:rsidRPr="00E14209">
              <w:rPr>
                <w:rFonts w:ascii="MS UI Gothic" w:eastAsia="MS UI Gothic" w:hAnsi="MS UI Gothic" w:hint="eastAsia"/>
                <w:color w:val="000000" w:themeColor="text1"/>
                <w:szCs w:val="21"/>
              </w:rPr>
              <w:lastRenderedPageBreak/>
              <w:t>に栄養改善加算の算定のために利用者の栄養状態を定期的に記録する必要はないものとすること。</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266" w:type="dxa"/>
            <w:tcBorders>
              <w:top w:val="dotted"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w:t>
            </w:r>
            <w:r w:rsidRPr="00E14209">
              <w:rPr>
                <w:rFonts w:ascii="MS UI Gothic" w:eastAsia="MS UI Gothic" w:hAnsi="MS UI Gothic"/>
                <w:color w:val="000000" w:themeColor="text1"/>
                <w:szCs w:val="21"/>
              </w:rPr>
              <w:t xml:space="preserve">　利用者ごとの栄養ケア計画の進捗状況を定期的に評価してい</w:t>
            </w:r>
            <w:r w:rsidRPr="00E14209">
              <w:rPr>
                <w:rFonts w:ascii="MS UI Gothic" w:eastAsia="MS UI Gothic" w:hAnsi="MS UI Gothic" w:hint="eastAsia"/>
                <w:color w:val="000000" w:themeColor="text1"/>
                <w:szCs w:val="21"/>
              </w:rPr>
              <w:t>ますか。</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189" w:hangingChars="90" w:hanging="189"/>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第2の7(16)⑤準用</w:t>
            </w:r>
          </w:p>
        </w:tc>
      </w:tr>
      <w:tr w:rsidR="002A3FDC" w:rsidRPr="00E14209" w:rsidTr="002A3FDC">
        <w:trPr>
          <w:trHeight w:val="31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w:t>
            </w:r>
            <w:r w:rsidRPr="00E14209">
              <w:rPr>
                <w:rFonts w:ascii="MS UI Gothic" w:eastAsia="MS UI Gothic" w:hAnsi="MS UI Gothic"/>
                <w:color w:val="000000" w:themeColor="text1"/>
                <w:szCs w:val="21"/>
              </w:rPr>
              <w:t xml:space="preserve">　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single" w:sz="4" w:space="0" w:color="auto"/>
            </w:tcBorders>
          </w:tcPr>
          <w:p w:rsidR="002A3FDC" w:rsidRPr="00E14209" w:rsidRDefault="002A3FDC" w:rsidP="002A3FD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single" w:sz="4" w:space="0" w:color="auto"/>
              <w:bottom w:val="nil"/>
            </w:tcBorders>
            <w:shd w:val="clear" w:color="auto" w:fill="auto"/>
          </w:tcPr>
          <w:p w:rsidR="002A3FDC" w:rsidRPr="00E14209" w:rsidRDefault="008B2599"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67</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口腔・栄養スクリーニング加算</w:t>
            </w: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vAlign w:val="center"/>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厚生労働大臣が定める基準に適合する指定通所リハビリテーション事業所の従業者が、利用開始時及び利用中６月ごとに利用者の</w:t>
            </w:r>
            <w:r w:rsidRPr="00E14209">
              <w:rPr>
                <w:rFonts w:ascii="MS UI Gothic" w:eastAsia="MS UI Gothic" w:hAnsi="MS UI Gothic" w:hint="eastAsia"/>
                <w:color w:val="000000" w:themeColor="text1"/>
                <w:szCs w:val="21"/>
                <w:u w:val="single"/>
              </w:rPr>
              <w:t>口腔の健康状態のスクリーニング又は</w:t>
            </w:r>
            <w:r w:rsidRPr="00E14209">
              <w:rPr>
                <w:rFonts w:ascii="MS UI Gothic" w:eastAsia="MS UI Gothic" w:hAnsi="MS UI Gothic" w:hint="eastAsia"/>
                <w:color w:val="000000" w:themeColor="text1"/>
                <w:szCs w:val="21"/>
              </w:rPr>
              <w:t>栄養状態</w:t>
            </w:r>
            <w:r w:rsidRPr="00E14209">
              <w:rPr>
                <w:rFonts w:ascii="MS UI Gothic" w:eastAsia="MS UI Gothic" w:hAnsi="MS UI Gothic" w:hint="eastAsia"/>
                <w:color w:val="000000" w:themeColor="text1"/>
                <w:szCs w:val="21"/>
                <w:u w:val="single"/>
              </w:rPr>
              <w:t>のスクリーニングを行った</w:t>
            </w:r>
            <w:r w:rsidRPr="00E14209">
              <w:rPr>
                <w:rFonts w:ascii="MS UI Gothic" w:eastAsia="MS UI Gothic" w:hAnsi="MS UI Gothic" w:hint="eastAsia"/>
                <w:color w:val="000000" w:themeColor="text1"/>
                <w:szCs w:val="21"/>
              </w:rPr>
              <w:t>場合に、</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として</w:t>
            </w:r>
            <w:r w:rsidRPr="00E14209">
              <w:rPr>
                <w:rFonts w:ascii="MS UI Gothic" w:eastAsia="MS UI Gothic" w:hAnsi="MS UI Gothic" w:hint="eastAsia"/>
                <w:color w:val="000000" w:themeColor="text1"/>
                <w:szCs w:val="21"/>
                <w:u w:val="single"/>
              </w:rPr>
              <w:t>、次に掲げる区分に応じ、</w:t>
            </w:r>
            <w:r w:rsidRPr="00E14209">
              <w:rPr>
                <w:rFonts w:ascii="MS UI Gothic" w:eastAsia="MS UI Gothic" w:hAnsi="MS UI Gothic" w:hint="eastAsia"/>
                <w:color w:val="000000" w:themeColor="text1"/>
                <w:szCs w:val="21"/>
              </w:rPr>
              <w:t>１回につき次に掲げる単位数を所定単位数に加算していますか。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別表7の注14</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次に掲げるいずれかの加算を算定している場合においては、次に掲げるその他の加算は算定せず、</w:t>
            </w:r>
            <w:r w:rsidRPr="00E14209">
              <w:rPr>
                <w:rFonts w:ascii="MS UI Gothic" w:eastAsia="MS UI Gothic" w:hAnsi="MS UI Gothic" w:hint="eastAsia"/>
                <w:color w:val="000000" w:themeColor="text1"/>
                <w:szCs w:val="21"/>
              </w:rPr>
              <w:t>当該利用者について、当該事業所以外で既に</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を算定している場合にあっては算定できません。</w:t>
            </w:r>
          </w:p>
        </w:tc>
        <w:tc>
          <w:tcPr>
            <w:tcW w:w="1266" w:type="dxa"/>
            <w:tcBorders>
              <w:top w:val="nil"/>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口腔・栄養スクリーニング加算（Ⅰ）　　　　　　　　　　　20単位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5503791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口腔・栄養スクリーニング加算（Ⅱ）　　　　　　　　　　　　５単位</w:t>
            </w:r>
          </w:p>
        </w:tc>
        <w:tc>
          <w:tcPr>
            <w:tcW w:w="1266" w:type="dxa"/>
            <w:tcBorders>
              <w:top w:val="dotted" w:sz="4" w:space="0" w:color="auto"/>
              <w:bottom w:val="nil"/>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672060951"/>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〔厚生労働大臣が定める基準〕</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口腔・栄養スクリーニング加算（Ⅰ）　　</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次のいずれにも適合していること。</w:t>
            </w:r>
          </w:p>
        </w:tc>
        <w:tc>
          <w:tcPr>
            <w:tcW w:w="1266" w:type="dxa"/>
            <w:tcBorders>
              <w:top w:val="single"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 xml:space="preserve">第19の2号　</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定員超過利用・人員基準欠如に該当していませんか。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いない・いる</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　算定日が属する月が、次に掲げる基準のいずれにも該当していませんか。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いない・いる</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㈠　栄養アセスメント加算を算定している又は当該利用者が栄養改善加算の算定に係る栄養改善サービスを受けている間である若しくは当該栄養改善サービスが終了した日の属する月であること。</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㈡　当該利用者が口腔機能向上加算の算定に係る口腔機能向上サービスを受けている間である又は当該口腔機能向上サービスが終了した日の属する月であること。</w:t>
            </w:r>
          </w:p>
        </w:tc>
        <w:tc>
          <w:tcPr>
            <w:tcW w:w="1266" w:type="dxa"/>
            <w:tcBorders>
              <w:top w:val="dotted"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口腔・栄養スクリーニング加算（Ⅱ）</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次に掲げる⑴若しくは⑵のいずれかに適合すること。</w:t>
            </w:r>
          </w:p>
        </w:tc>
        <w:tc>
          <w:tcPr>
            <w:tcW w:w="1266" w:type="dxa"/>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rPr>
          <w:trHeight w:val="288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次に掲げる基準のいずれにも適合していますか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㈠　口腔・栄養スクリーニング加算（Ⅰ）の⑴及び⑶に適合すること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㈢　算定日が属する月が、当該利用者が口腔機能向上加算の算定に係る口腔機能向上サービスを受けている間及び当該口腔機能向上サービスが終了した日の属する月ではないこと。</w:t>
            </w:r>
          </w:p>
        </w:tc>
        <w:tc>
          <w:tcPr>
            <w:tcW w:w="1266" w:type="dxa"/>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rPr>
          <w:trHeight w:val="288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shd w:val="clear" w:color="auto" w:fill="auto"/>
          </w:tcPr>
          <w:p w:rsidR="002A3FDC" w:rsidRPr="00E14209" w:rsidRDefault="002A3FDC" w:rsidP="002A3FDC">
            <w:pPr>
              <w:adjustRightInd w:val="0"/>
              <w:ind w:leftChars="3" w:left="90"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次に掲げる基準のいずれにも適合していますか。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㈠　口腔・栄養スクリーニング加算（Ⅰ）の⑵及び⑶に適合すること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㈢　算定日が属する月が、当該利用者が口腔機能向上加算の算定に係る口腔機能向上サービスを受けている間及び当該口腔機能向上サービスが終了した日の属する月であること。</w:t>
            </w:r>
          </w:p>
        </w:tc>
        <w:tc>
          <w:tcPr>
            <w:tcW w:w="1266" w:type="dxa"/>
            <w:tcBorders>
              <w:top w:val="dotted" w:sz="4" w:space="0" w:color="auto"/>
              <w:left w:val="single" w:sz="4" w:space="0" w:color="auto"/>
              <w:bottom w:val="single"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の算定に係る</w:t>
            </w:r>
            <w:r w:rsidRPr="00E14209">
              <w:rPr>
                <w:rFonts w:ascii="MS UI Gothic" w:eastAsia="MS UI Gothic" w:hAnsi="MS UI Gothic" w:hint="eastAsia"/>
                <w:color w:val="000000" w:themeColor="text1"/>
                <w:szCs w:val="21"/>
                <w:u w:val="single"/>
              </w:rPr>
              <w:t>口腔の健康状態のスクリーニング（以下「口腔スクリーニング」という。</w:t>
            </w:r>
            <w:r w:rsidRPr="00E14209">
              <w:rPr>
                <w:rFonts w:ascii="MS UI Gothic" w:eastAsia="MS UI Gothic" w:hAnsi="MS UI Gothic" w:hint="eastAsia"/>
                <w:color w:val="000000" w:themeColor="text1"/>
                <w:szCs w:val="21"/>
              </w:rPr>
              <w:t>）及び栄養状態のスクリーニング</w:t>
            </w:r>
            <w:r w:rsidRPr="00E14209">
              <w:rPr>
                <w:rFonts w:ascii="MS UI Gothic" w:eastAsia="MS UI Gothic" w:hAnsi="MS UI Gothic" w:hint="eastAsia"/>
                <w:color w:val="000000" w:themeColor="text1"/>
                <w:szCs w:val="21"/>
                <w:u w:val="single"/>
              </w:rPr>
              <w:t>（以下「栄養スクリーニング」という。）</w:t>
            </w:r>
            <w:r w:rsidRPr="00E14209">
              <w:rPr>
                <w:rFonts w:ascii="MS UI Gothic" w:eastAsia="MS UI Gothic" w:hAnsi="MS UI Gothic" w:hint="eastAsia"/>
                <w:color w:val="000000" w:themeColor="text1"/>
                <w:szCs w:val="21"/>
              </w:rPr>
              <w:t>は、利用者ごとに行われるケアマネジメントの一環として行われることに留意してください。</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第2の7（17）①準用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口腔スクリーニング及び栄養スクリーニングは、利用者に対して、原則として一体的に実施するべきものです。ただし、口腔・栄養スクリーニング加算（Ⅱ）の場合にあっては、口腔スクリーニング又は栄養スクリーニングの一方のみを行い、口腔・栄養スクリーニング加算(Ⅱ)を算定することができ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第2の7（17）②準用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口腔スクリーニング及び栄養スクリーニングを行う</w:t>
            </w:r>
            <w:r w:rsidRPr="00E14209">
              <w:rPr>
                <w:rFonts w:ascii="MS UI Gothic" w:eastAsia="MS UI Gothic" w:hAnsi="MS UI Gothic" w:hint="eastAsia"/>
                <w:color w:val="000000" w:themeColor="text1"/>
                <w:szCs w:val="21"/>
              </w:rPr>
              <w:t>に当たっては、利用者について</w:t>
            </w:r>
            <w:r w:rsidRPr="00E14209">
              <w:rPr>
                <w:rFonts w:ascii="MS UI Gothic" w:eastAsia="MS UI Gothic" w:hAnsi="MS UI Gothic" w:hint="eastAsia"/>
                <w:color w:val="000000" w:themeColor="text1"/>
                <w:szCs w:val="21"/>
                <w:u w:val="single"/>
              </w:rPr>
              <w:t>、それぞれ</w:t>
            </w:r>
            <w:r w:rsidRPr="00E14209">
              <w:rPr>
                <w:rFonts w:ascii="MS UI Gothic" w:eastAsia="MS UI Gothic" w:hAnsi="MS UI Gothic" w:hint="eastAsia"/>
                <w:color w:val="000000" w:themeColor="text1"/>
                <w:szCs w:val="21"/>
              </w:rPr>
              <w:t>次に掲げる確認を行い、確認した情報を介護支援専門員に対し、提供していますか。</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第2の7（17）③準用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口腔スクリーニング</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硬いものを避け、柔らかいものばかりを中心に食べる者</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lastRenderedPageBreak/>
              <w:t>イ 入れ歯を使っている者</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むせやすい者</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ind w:left="137" w:hanging="137"/>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shd w:val="clear" w:color="auto" w:fill="auto"/>
          </w:tcPr>
          <w:p w:rsidR="002A3FDC" w:rsidRPr="00E14209" w:rsidRDefault="002A3FDC" w:rsidP="002A3FDC">
            <w:pPr>
              <w:adjustRightInd w:val="0"/>
              <w:ind w:firstLineChars="50" w:firstLine="10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栄養スクリーニング</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ＢＭＩが18.5未満である者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血清アルブミン値が3.5g/dl 以下である者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食事摂取量が不良（75％以下）である者</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ind w:left="137" w:hanging="137"/>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の算定を行う事業所については、サービス担当者会議で決定することとし、原則として、当該事業所が当該加算に基づく</w:t>
            </w:r>
            <w:r w:rsidRPr="00E14209">
              <w:rPr>
                <w:rFonts w:ascii="MS UI Gothic" w:eastAsia="MS UI Gothic" w:hAnsi="MS UI Gothic" w:hint="eastAsia"/>
                <w:color w:val="000000" w:themeColor="text1"/>
                <w:szCs w:val="21"/>
                <w:u w:val="single"/>
              </w:rPr>
              <w:t>口腔スクリーニング又は栄養スクリーニング</w:t>
            </w:r>
            <w:r w:rsidRPr="00E14209">
              <w:rPr>
                <w:rFonts w:ascii="MS UI Gothic" w:eastAsia="MS UI Gothic" w:hAnsi="MS UI Gothic" w:hint="eastAsia"/>
                <w:color w:val="000000" w:themeColor="text1"/>
                <w:szCs w:val="21"/>
              </w:rPr>
              <w:t>を継続的に実施してください。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第2の7（17）④準用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に基づく</w:t>
            </w:r>
            <w:r w:rsidRPr="00E14209">
              <w:rPr>
                <w:rFonts w:ascii="MS UI Gothic" w:eastAsia="MS UI Gothic" w:hAnsi="MS UI Gothic" w:hint="eastAsia"/>
                <w:color w:val="000000" w:themeColor="text1"/>
                <w:szCs w:val="21"/>
                <w:u w:val="single"/>
              </w:rPr>
              <w:t>口腔スクリーニング又</w:t>
            </w:r>
            <w:r w:rsidRPr="00E14209">
              <w:rPr>
                <w:rFonts w:ascii="MS UI Gothic" w:eastAsia="MS UI Gothic" w:hAnsi="MS UI Gothic" w:hint="eastAsia"/>
                <w:color w:val="000000" w:themeColor="text1"/>
                <w:szCs w:val="21"/>
              </w:rPr>
              <w:t>は栄養スクリーニングの結果、栄養改善加算</w:t>
            </w:r>
            <w:r w:rsidRPr="00E14209">
              <w:rPr>
                <w:rFonts w:ascii="MS UI Gothic" w:eastAsia="MS UI Gothic" w:hAnsi="MS UI Gothic" w:hint="eastAsia"/>
                <w:color w:val="000000" w:themeColor="text1"/>
                <w:szCs w:val="21"/>
                <w:u w:val="single"/>
              </w:rPr>
              <w:t>の算定</w:t>
            </w:r>
            <w:r w:rsidRPr="00E14209">
              <w:rPr>
                <w:rFonts w:ascii="MS UI Gothic" w:eastAsia="MS UI Gothic" w:hAnsi="MS UI Gothic" w:hint="eastAsia"/>
                <w:color w:val="000000" w:themeColor="text1"/>
                <w:szCs w:val="21"/>
              </w:rPr>
              <w:t>に係る栄養改善サービス</w:t>
            </w:r>
            <w:r w:rsidRPr="00E14209">
              <w:rPr>
                <w:rFonts w:ascii="MS UI Gothic" w:eastAsia="MS UI Gothic" w:hAnsi="MS UI Gothic" w:hint="eastAsia"/>
                <w:color w:val="000000" w:themeColor="text1"/>
                <w:szCs w:val="21"/>
                <w:u w:val="single"/>
              </w:rPr>
              <w:t>又は口腔機能向上加算の算定に係る口腔機能向上サービス</w:t>
            </w:r>
            <w:r w:rsidRPr="00E14209">
              <w:rPr>
                <w:rFonts w:ascii="MS UI Gothic" w:eastAsia="MS UI Gothic" w:hAnsi="MS UI Gothic" w:hint="eastAsia"/>
                <w:color w:val="000000" w:themeColor="text1"/>
                <w:szCs w:val="21"/>
              </w:rPr>
              <w:t>の提供が必要だと判断された場合は、</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の算定月でも栄養改善加算</w:t>
            </w:r>
            <w:r w:rsidRPr="00E14209">
              <w:rPr>
                <w:rFonts w:ascii="MS UI Gothic" w:eastAsia="MS UI Gothic" w:hAnsi="MS UI Gothic" w:hint="eastAsia"/>
                <w:color w:val="000000" w:themeColor="text1"/>
                <w:szCs w:val="21"/>
                <w:u w:val="single"/>
              </w:rPr>
              <w:t>又は口腔機能向上加算</w:t>
            </w:r>
            <w:r w:rsidRPr="00E14209">
              <w:rPr>
                <w:rFonts w:ascii="MS UI Gothic" w:eastAsia="MS UI Gothic" w:hAnsi="MS UI Gothic" w:hint="eastAsia"/>
                <w:color w:val="000000" w:themeColor="text1"/>
                <w:szCs w:val="21"/>
              </w:rPr>
              <w:t>が算定できます。</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第2の7（17）⑤準用</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68</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口腔機能向上加算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厚生労働大臣が定める基準に適合しているものとして</w:t>
            </w:r>
            <w:r w:rsidRPr="00E14209">
              <w:rPr>
                <w:rFonts w:ascii="MS UI Gothic" w:eastAsia="MS UI Gothic" w:hAnsi="MS UI Gothic"/>
                <w:color w:val="000000" w:themeColor="text1"/>
                <w:szCs w:val="21"/>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E14209">
              <w:rPr>
                <w:rFonts w:ascii="MS UI Gothic" w:eastAsia="MS UI Gothic" w:hAnsi="MS UI Gothic" w:hint="eastAsia"/>
                <w:color w:val="000000" w:themeColor="text1"/>
                <w:szCs w:val="21"/>
                <w:u w:val="single"/>
              </w:rPr>
              <w:t>基準に掲げる区分に従い、</w:t>
            </w:r>
            <w:r w:rsidRPr="00E14209">
              <w:rPr>
                <w:rFonts w:ascii="MS UI Gothic" w:eastAsia="MS UI Gothic" w:hAnsi="MS UI Gothic"/>
                <w:color w:val="000000" w:themeColor="text1"/>
                <w:szCs w:val="21"/>
              </w:rPr>
              <w:t>３月以内の期間に限り１月に２回を限度として１回につき</w:t>
            </w:r>
            <w:r w:rsidRPr="00E14209">
              <w:rPr>
                <w:rFonts w:ascii="MS UI Gothic" w:eastAsia="MS UI Gothic" w:hAnsi="MS UI Gothic" w:hint="eastAsia"/>
                <w:color w:val="000000" w:themeColor="text1"/>
                <w:szCs w:val="21"/>
                <w:u w:val="single"/>
              </w:rPr>
              <w:t>次に掲げる単位数を</w:t>
            </w:r>
            <w:r w:rsidRPr="00E14209">
              <w:rPr>
                <w:rFonts w:ascii="MS UI Gothic" w:eastAsia="MS UI Gothic" w:hAnsi="MS UI Gothic"/>
                <w:color w:val="000000" w:themeColor="text1"/>
                <w:szCs w:val="21"/>
              </w:rPr>
              <w:t>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別表7の注16</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できません。口腔機能向上サービスの開始から３月ごとの利用者の口腔機能の評価の結果、口腔機能が向上せず、口腔機能向上サービス</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口腔機能向上加算（Ⅰ）　　　　　　　　　　　150単位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00287300"/>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口腔機能向上加算（Ⅱ）　　　　　　　　　　　160単位</w:t>
            </w:r>
          </w:p>
        </w:tc>
        <w:tc>
          <w:tcPr>
            <w:tcW w:w="1266" w:type="dxa"/>
            <w:tcBorders>
              <w:top w:val="dotted" w:sz="4" w:space="0" w:color="auto"/>
              <w:bottom w:val="dotted" w:sz="4" w:space="0" w:color="auto"/>
            </w:tcBorders>
            <w:shd w:val="clear" w:color="auto" w:fill="auto"/>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137173335"/>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口腔機能向上加算の算定に係る口腔機能向上サービスの提供には、利用者ごとに行われるケアマネジメントの一環として行われることに留意してください。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第2の7（18）①準用</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において口腔機能向上サービスを提供する目的は、当該サービスを通じて要支援者ができる限り要介護状態にならないで自立した日常生活を営むことができるよう支援することが目的であることに</w:t>
            </w:r>
            <w:r w:rsidRPr="00E14209">
              <w:rPr>
                <w:rFonts w:ascii="MS UI Gothic" w:eastAsia="MS UI Gothic" w:hAnsi="MS UI Gothic" w:hint="eastAsia"/>
                <w:color w:val="000000" w:themeColor="text1"/>
                <w:szCs w:val="21"/>
              </w:rPr>
              <w:lastRenderedPageBreak/>
              <w:t>留意してください。</w:t>
            </w:r>
            <w:r w:rsidRPr="00E14209">
              <w:rPr>
                <w:rFonts w:ascii="MS UI Gothic" w:eastAsia="MS UI Gothic" w:hAnsi="MS UI Gothic" w:hint="eastAsia"/>
                <w:color w:val="000000" w:themeColor="text1"/>
                <w:szCs w:val="21"/>
              </w:rPr>
              <w:br/>
              <w:t xml:space="preserve">　なお、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1266" w:type="dxa"/>
            <w:tcBorders>
              <w:top w:val="nil"/>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別紙1第2の6(9)</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口腔機能向上加算（Ⅰ）</w:t>
            </w:r>
          </w:p>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次に掲げる基準のいずれにも適合すること。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 xml:space="preserve">第30号　</w:t>
            </w: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言語聴覚士、歯科衛生士又は看護職員を１名以上配置しているますか。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利用者ごとの口腔機能改善管理指導計画の進捗状況を定期的に評価していますか。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定員超過減算及び人員欠如減算に該当していませんか。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口腔機能向上加算（Ⅱ）</w:t>
            </w:r>
          </w:p>
          <w:p w:rsidR="002A3FDC" w:rsidRPr="00E14209" w:rsidRDefault="002A3FDC" w:rsidP="002A3FDC">
            <w:pPr>
              <w:adjustRightInd w:val="0"/>
              <w:ind w:leftChars="100" w:left="210" w:firstLineChars="50" w:firstLine="10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次に掲げる基準のいずれにも適合すること。</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口腔機能向上加算（Ⅰ）の⑴から⑸までのいずれにも適合していますか。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第2の7（18）⑦準用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口腔機能向上加算を算定できる利用者</w:t>
            </w:r>
            <w:r w:rsidRPr="00E14209">
              <w:rPr>
                <w:rFonts w:ascii="MS UI Gothic" w:eastAsia="MS UI Gothic" w:hAnsi="MS UI Gothic" w:hint="eastAsia"/>
                <w:color w:val="000000" w:themeColor="text1"/>
                <w:szCs w:val="21"/>
              </w:rPr>
              <w:t xml:space="preserve">〕　　</w:t>
            </w:r>
          </w:p>
        </w:tc>
        <w:tc>
          <w:tcPr>
            <w:tcW w:w="1266" w:type="dxa"/>
            <w:tcBorders>
              <w:top w:val="single" w:sz="4" w:space="0" w:color="auto"/>
              <w:bottom w:val="single" w:sz="4" w:space="0" w:color="auto"/>
            </w:tcBorders>
          </w:tcPr>
          <w:p w:rsidR="002A3FDC" w:rsidRPr="00E14209" w:rsidRDefault="002A3FDC" w:rsidP="002A3FDC">
            <w:pPr>
              <w:jc w:val="center"/>
              <w:rPr>
                <w:color w:val="000000" w:themeColor="text1"/>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口腔機能向上加算を算定できる利用者は、次のア～ウまでのいずれかに該当する者であって、口腔機能向上サービスの提供が必要と認められる者としていますか。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ア　認定調査票における嚥下、食事摂取、口腔清潔の３項目のいずれかの項目において「１」以外に該当する者</w:t>
            </w:r>
          </w:p>
          <w:p w:rsidR="002A3FDC" w:rsidRPr="00E14209" w:rsidRDefault="002A3FDC" w:rsidP="002A3FDC">
            <w:pPr>
              <w:adjustRightInd w:val="0"/>
              <w:ind w:leftChars="102" w:left="424"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イ　基本チェックリストの口腔機能に関連する(13)、(14)、(15)の３項目のうち、２項目以上が｢１｣に該当する者</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ウ　その他口腔機能の低下している者又はそのおそれのある者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第2の7（18）③準用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第2の7（18）④準用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利用者が歯科医療を受診している場合であって、次のア又はイのいずれかに該当する場合にあっては、本加算は算定できません。</w:t>
            </w:r>
          </w:p>
          <w:p w:rsidR="002A3FDC" w:rsidRPr="00E14209" w:rsidRDefault="002A3FDC" w:rsidP="002A3FDC">
            <w:pPr>
              <w:adjustRightInd w:val="0"/>
              <w:ind w:leftChars="50" w:left="315"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ア　医療保険において歯科診療報酬点数表に掲げる摂食機能療法を算定している場合　</w:t>
            </w:r>
          </w:p>
          <w:p w:rsidR="002A3FDC" w:rsidRPr="00E14209" w:rsidRDefault="002A3FDC" w:rsidP="002A3FDC">
            <w:pPr>
              <w:adjustRightInd w:val="0"/>
              <w:ind w:leftChars="50" w:left="315"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7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〔口腔機能向上サービスの提供の手順〕</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6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利用者ごとの口腔機能を、利用開始時に把握していますか。</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第2の7（18）⑤準用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利用開始時に、言語聴覚士、歯科衛生士又は看護職員が中心となって、利用者ごとの口腔衛生、摂食・嚥下機能に関する解決すべき課題の把握を行っていますか。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言語聴覚士、歯科衛生士、看護職員、介護職員、生活相談員その他の職種の者が共同して取り組むべき事項等を記載した口腔機能改善管理指導計画を作成していますか。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49"/>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作成した口腔機能改善管理指導計画については、口腔機能向上サービスの対象となる利用者又はその家族に説明し、その同意を得ていますか。</w:t>
            </w:r>
          </w:p>
        </w:tc>
        <w:tc>
          <w:tcPr>
            <w:tcW w:w="1266" w:type="dxa"/>
            <w:vMerge w:val="restart"/>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105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口腔機能改善管理指導計画に相当する内容を地域密着型通所介護計画の中に記載する場合は、その記載をもって口腔機能改善管理指導計画の作成に代えることができます。</w:t>
            </w:r>
          </w:p>
        </w:tc>
        <w:tc>
          <w:tcPr>
            <w:tcW w:w="1266" w:type="dxa"/>
            <w:vMerge/>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7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　口腔機能改善管理指導計画に基づき、言語聴覚士、歯科衛生士又は看護職員等が利用者ごとに口腔機能向上サービスを提供していますか。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rPr>
              <w:t xml:space="preserve">⑥　</w:t>
            </w:r>
            <w:r w:rsidRPr="00E14209">
              <w:rPr>
                <w:rFonts w:ascii="MS UI Gothic" w:eastAsia="MS UI Gothic" w:hAnsi="MS UI Gothic"/>
                <w:color w:val="000000" w:themeColor="text1"/>
              </w:rPr>
              <w:t>口腔機能改善管理指導計画に実施上の問題点があれば直ちに当該計画を修正していますか。</w:t>
            </w:r>
          </w:p>
        </w:tc>
        <w:tc>
          <w:tcPr>
            <w:tcW w:w="1266" w:type="dxa"/>
            <w:tcBorders>
              <w:top w:val="dotted" w:sz="4" w:space="0" w:color="auto"/>
              <w:bottom w:val="dotted" w:sz="4" w:space="0" w:color="auto"/>
            </w:tcBorders>
          </w:tcPr>
          <w:p w:rsidR="002A3FDC" w:rsidRPr="00E14209" w:rsidRDefault="002A3FDC" w:rsidP="002A3FDC">
            <w:pPr>
              <w:jc w:val="center"/>
              <w:rPr>
                <w:color w:val="000000" w:themeColor="text1"/>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⑦　利用者の口腔機能の状態に応じて、定期的に、利用者の生活機能の状況を検討し、概ね３月ごとに口腔機能の状態の評価を行っていますか。</w:t>
            </w:r>
          </w:p>
        </w:tc>
        <w:tc>
          <w:tcPr>
            <w:tcW w:w="1266" w:type="dxa"/>
            <w:tcBorders>
              <w:top w:val="dotted" w:sz="4" w:space="0" w:color="auto"/>
              <w:bottom w:val="dotted" w:sz="4" w:space="0" w:color="auto"/>
            </w:tcBorders>
          </w:tcPr>
          <w:p w:rsidR="002A3FDC" w:rsidRPr="00E14209" w:rsidRDefault="002A3FDC" w:rsidP="002A3FDC">
            <w:pPr>
              <w:jc w:val="center"/>
              <w:rPr>
                <w:color w:val="000000" w:themeColor="text1"/>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65"/>
        </w:trPr>
        <w:tc>
          <w:tcPr>
            <w:tcW w:w="1245" w:type="dxa"/>
            <w:vMerge w:val="restart"/>
            <w:tcBorders>
              <w:top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⑧　⑦の評価の結果について、当該利用者を担当する介護支援専門員や主治の医師、主治の歯科医師に対して情報提供していますか。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110"/>
        </w:trPr>
        <w:tc>
          <w:tcPr>
            <w:tcW w:w="1245" w:type="dxa"/>
            <w:vMerge/>
            <w:tcBorders>
              <w:bottom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⑨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口腔清潔・唾液分泌・咀嚼・嚥下・食事接取等の口腔機能の低下が認められる状態の者</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口腔機能向上サービスを継続しないことにより、口腔機能が著しく低下するおそれのある者</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口腔機能向上サービスの適切な実施のため、</w:t>
            </w:r>
            <w:r w:rsidRPr="00E14209">
              <w:rPr>
                <w:rFonts w:ascii="MS UI Gothic" w:eastAsia="MS UI Gothic" w:hAnsi="MS UI Gothic" w:hint="eastAsia"/>
                <w:color w:val="000000" w:themeColor="text1"/>
                <w:szCs w:val="21"/>
              </w:rPr>
              <w:t>「リハビリテーション・個別機能訓練、栄養管理及び口腔管理の実施に関する基本的な考え方並びに事務処理手順及び様式例の提示について（令和３年３月１６日老認発0316第３号、老老発0316第２号）」</w:t>
            </w:r>
            <w:r w:rsidRPr="00E14209">
              <w:rPr>
                <w:rFonts w:ascii="MS UI Gothic" w:eastAsia="MS UI Gothic" w:hAnsi="MS UI Gothic"/>
                <w:color w:val="000000" w:themeColor="text1"/>
                <w:szCs w:val="21"/>
              </w:rPr>
              <w:t>を</w:t>
            </w:r>
            <w:r w:rsidRPr="00E14209">
              <w:rPr>
                <w:rFonts w:ascii="MS UI Gothic" w:eastAsia="MS UI Gothic" w:hAnsi="MS UI Gothic" w:hint="eastAsia"/>
                <w:color w:val="000000" w:themeColor="text1"/>
                <w:szCs w:val="21"/>
              </w:rPr>
              <w:t>参照</w:t>
            </w:r>
            <w:r w:rsidRPr="00E14209">
              <w:rPr>
                <w:rFonts w:ascii="MS UI Gothic" w:eastAsia="MS UI Gothic" w:hAnsi="MS UI Gothic"/>
                <w:color w:val="000000" w:themeColor="text1"/>
                <w:szCs w:val="21"/>
              </w:rPr>
              <w:t>してください。</w:t>
            </w:r>
          </w:p>
        </w:tc>
        <w:tc>
          <w:tcPr>
            <w:tcW w:w="1266" w:type="dxa"/>
            <w:tcBorders>
              <w:top w:val="nil"/>
              <w:bottom w:val="nil"/>
            </w:tcBorders>
          </w:tcPr>
          <w:p w:rsidR="002A3FDC" w:rsidRPr="00E14209" w:rsidRDefault="002A3FDC" w:rsidP="002A3FDC">
            <w:pPr>
              <w:jc w:val="center"/>
              <w:rPr>
                <w:color w:val="000000" w:themeColor="text1"/>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69</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サービス種類相互の算定関係</w:t>
            </w:r>
          </w:p>
        </w:tc>
        <w:tc>
          <w:tcPr>
            <w:tcW w:w="6703" w:type="dxa"/>
            <w:gridSpan w:val="4"/>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短期入所生活介護、短期入所療養介護若しくは特定施設入居者生活介護又は（看護）小規模多機能型居宅介護、認知症対応型共同生活介護、地域密着型特定施設入居者生活介護若しくは地域密着型介護老人福祉施設入所者生活介護を受けている間に、通所リハビリテーション費が算定されていませんか。</w:t>
            </w:r>
          </w:p>
        </w:tc>
        <w:tc>
          <w:tcPr>
            <w:tcW w:w="1266" w:type="dxa"/>
          </w:tcPr>
          <w:p w:rsidR="002A3FDC" w:rsidRPr="00E14209" w:rsidRDefault="002A3FDC" w:rsidP="002A3FD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別表7の注17</w:t>
            </w:r>
          </w:p>
        </w:tc>
      </w:tr>
      <w:tr w:rsidR="002A3FDC" w:rsidRPr="00E14209" w:rsidTr="002A3FDC">
        <w:trPr>
          <w:trHeight w:val="128"/>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70</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重度療養管理加算</w:t>
            </w:r>
          </w:p>
        </w:tc>
        <w:tc>
          <w:tcPr>
            <w:tcW w:w="6703" w:type="dxa"/>
            <w:gridSpan w:val="4"/>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状態にある利用者（要介護状態区分が要介護３、要介護４又は要介護５である者に限る。）に対して、計画的な医学的管理のもと、指定通所リハビリテーションを行った場合に、１日につき100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別表7の注18</w:t>
            </w:r>
          </w:p>
          <w:p w:rsidR="002A3FDC" w:rsidRPr="00E14209" w:rsidRDefault="002A3FDC" w:rsidP="002A3FDC">
            <w:pPr>
              <w:spacing w:line="200" w:lineRule="exact"/>
              <w:rPr>
                <w:rFonts w:ascii="MS UI Gothic" w:eastAsia="MS UI Gothic" w:hAnsi="MS UI Gothic"/>
                <w:color w:val="000000" w:themeColor="text1"/>
                <w:sz w:val="16"/>
                <w:szCs w:val="18"/>
              </w:rPr>
            </w:pPr>
          </w:p>
          <w:p w:rsidR="002A3FDC" w:rsidRPr="00E14209" w:rsidRDefault="002A3FDC" w:rsidP="002A3FDC">
            <w:pPr>
              <w:spacing w:line="200" w:lineRule="exact"/>
              <w:rPr>
                <w:rFonts w:ascii="MS UI Gothic" w:eastAsia="MS UI Gothic" w:hAnsi="MS UI Gothic"/>
                <w:color w:val="000000" w:themeColor="text1"/>
                <w:sz w:val="16"/>
                <w:szCs w:val="18"/>
              </w:rPr>
            </w:pP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51"/>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ただし、所要時間１時間以上２時間未満の通所リハビリテーションを行った場合は、算定できません。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重度療養管理加算は、要介護３、要介護４又は要介護５に該当する者であって別に厚生労働大臣の定める状態（上記）にある利用者に対して、計画的な医学的管理を継続的に行い、指定通所リハビリテーションを行った場合に当該加算が算定できます。また、当該加算を算定する場合にあっては、当該医学的管理の内容等を診療録に記録しなければなりません。</w:t>
            </w:r>
            <w:r w:rsidRPr="00E14209">
              <w:rPr>
                <w:rFonts w:ascii="MS UI Gothic" w:eastAsia="MS UI Gothic" w:hAnsi="MS UI Gothic" w:hint="eastAsia"/>
                <w:color w:val="000000" w:themeColor="text1"/>
                <w:szCs w:val="21"/>
              </w:rPr>
              <w:tab/>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cs="ＭＳ Ｐゴシック"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cs="ＭＳ Ｐゴシック" w:hint="eastAsia"/>
                <w:color w:val="000000" w:themeColor="text1"/>
                <w:sz w:val="16"/>
                <w:szCs w:val="18"/>
              </w:rPr>
              <w:t>第2の8（19）①</w:t>
            </w:r>
          </w:p>
        </w:tc>
      </w:tr>
      <w:tr w:rsidR="002A3FDC" w:rsidRPr="00E14209" w:rsidTr="002A3FDC">
        <w:trPr>
          <w:trHeight w:val="3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〔厚生労働大臣が定める状態〕</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78"/>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次のいずれか該当する状態であること。（該当するものにチェック）</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平27厚告94</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 xml:space="preserve">第18号　</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第2の8（20）</w:t>
            </w:r>
          </w:p>
        </w:tc>
      </w:tr>
      <w:tr w:rsidR="002A3FDC" w:rsidRPr="00E14209" w:rsidTr="002A3FDC">
        <w:trPr>
          <w:trHeight w:val="311"/>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常時頻回の喀痰吸引を実施している状態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38992418"/>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当該月において１日当たり８回（夜間を含め約３時間に１回程度）以上実施している日が20日を超える場合とします。</w:t>
            </w:r>
          </w:p>
        </w:tc>
        <w:tc>
          <w:tcPr>
            <w:tcW w:w="1266" w:type="dxa"/>
            <w:vMerge/>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呼吸障害等により人工呼吸器を使用している状態に該当</w:t>
            </w:r>
          </w:p>
        </w:tc>
        <w:tc>
          <w:tcPr>
            <w:tcW w:w="1266" w:type="dxa"/>
            <w:vMerge w:val="restart"/>
            <w:tcBorders>
              <w:top w:val="single"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88902868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当該月において1週間以上人工呼吸又は間歇的陽圧呼吸を行っている場合とします。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9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中心静脈注射を実施している状態</w:t>
            </w:r>
          </w:p>
        </w:tc>
        <w:tc>
          <w:tcPr>
            <w:tcW w:w="1266" w:type="dxa"/>
            <w:vMerge w:val="restart"/>
            <w:tcBorders>
              <w:top w:val="single"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1299963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中心静脈注射により薬剤の投与をされている利用者又は中心静脈栄養以外に栄養維持が困難な利用者である場合とします。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2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人工腎臓を実施しており、かつ、重篤な合併症を有する状態</w:t>
            </w:r>
          </w:p>
        </w:tc>
        <w:tc>
          <w:tcPr>
            <w:tcW w:w="1266" w:type="dxa"/>
            <w:vMerge w:val="restart"/>
            <w:tcBorders>
              <w:top w:val="single" w:sz="4" w:space="0" w:color="auto"/>
              <w:bottom w:val="dotted"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622346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人工腎臓を各週2日上実施しているものであり、かつ、次に掲げるいずれかの合併症をもつものである場合とします。</w:t>
            </w:r>
          </w:p>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A　透析中に頻回の検査、処置を必要とするインスリン注射を行っている糖尿病</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B　常時低血圧（収縮期血圧が90mmHg以下）</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C　透析アミロイド症で手根管症候群や運動機能障害を呈するもの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D　出血性消化器病変を有するもの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E　骨折を伴う二次性副甲状腺機能亢進症のもの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F　うっ血性心不全（NYHAⅢ度以上）のもの</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重篤な心機能障害、呼吸障害等により常時モニター測定を実施している状態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1364947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持続性心室性頻拍や心室細動等の重症不整脈発作を繰り返す状態、収縮期血圧90mmHg以下が持続する状態、又は酸素吸入を行っても動脈血酸素飽和度90％以下の状態で常時、心電図、血圧、動脈血酸素飽和度のいずれかを含むモニタリングを行ってい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⑹ 膀胱または直腸の機能障害の程度が身体障害者障害程度等級表の4級以上に該当し、かつ、ストーマの処置を実施している状態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12653584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当該利用者に対して、皮膚の炎症等に対するケアを行った場合とします。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⑺ 経鼻胃管や胃瘻の経腸栄養が行われている状態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789192417"/>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経口摂取が困難で経腸栄養以外に栄養維持が困難な利用者に対して、経腸栄養を行った場合とします。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⑻ 褥瘡に対する治療を実施している状態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81888867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274"/>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以下の分類で第3度以上に該当し、かつ、当該褥瘡に対して必要な処置を行った場合とします</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第1度：皮膚の発赤が持続している部分があり、圧迫を取り除いても消失しない（皮膚の損傷はない）</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第2度：皮膚層の部分的喪失（びらん、水疱、浅いくぼみとして表れるもの）</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第3度：皮膚層がなくなり潰瘍が皮下組織にまで及ぶ。深いくぼみとして表れ、隣接組織まで及んでいることもあれば、及んでいないこともある。</w:t>
            </w:r>
          </w:p>
          <w:p w:rsidR="002A3FDC" w:rsidRPr="00E14209" w:rsidRDefault="002A3FDC" w:rsidP="002A3FDC">
            <w:pPr>
              <w:spacing w:line="280" w:lineRule="exact"/>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第4度：皮膚層と皮下組織が失われ、筋肉や骨が露出している。</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⑼ 気管切開が行われている状態</w:t>
            </w:r>
          </w:p>
        </w:tc>
        <w:tc>
          <w:tcPr>
            <w:tcW w:w="1266" w:type="dxa"/>
            <w:vMerge w:val="restart"/>
            <w:tcBorders>
              <w:top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3390333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「気管切開が行われている状態」については、気管切開が行われている利用者について、気管切開の医学的管理を行った場合とします。</w:t>
            </w:r>
          </w:p>
        </w:tc>
        <w:tc>
          <w:tcPr>
            <w:tcW w:w="1266" w:type="dxa"/>
            <w:vMerge/>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当該加算を算定できる利用者は、上のいずれかについて、当該状態が一定の期間や頻度で継続している者であることとされています。なお、請求明細</w:t>
            </w:r>
            <w:r w:rsidRPr="00E14209">
              <w:rPr>
                <w:rFonts w:ascii="MS UI Gothic" w:eastAsia="MS UI Gothic" w:hAnsi="MS UI Gothic" w:hint="eastAsia"/>
                <w:color w:val="000000" w:themeColor="text1"/>
                <w:szCs w:val="21"/>
              </w:rPr>
              <w:lastRenderedPageBreak/>
              <w:t>書の摘要欄に該当する状態を記載し、複数の状態に該当する場合は主たる状態のみ記載しなければなりません。</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第2の8（19）②</w:t>
            </w:r>
          </w:p>
        </w:tc>
      </w:tr>
      <w:tr w:rsidR="002A3FDC" w:rsidRPr="00E14209" w:rsidTr="002A3FDC">
        <w:trPr>
          <w:trHeight w:val="70"/>
        </w:trPr>
        <w:tc>
          <w:tcPr>
            <w:tcW w:w="1245" w:type="dxa"/>
            <w:vMerge w:val="restart"/>
            <w:tcBorders>
              <w:top w:val="single" w:sz="4" w:space="0" w:color="auto"/>
            </w:tcBorders>
            <w:shd w:val="clear" w:color="auto" w:fill="auto"/>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71</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中重度者ケア体制加算</w:t>
            </w:r>
          </w:p>
        </w:tc>
        <w:tc>
          <w:tcPr>
            <w:tcW w:w="6703" w:type="dxa"/>
            <w:gridSpan w:val="4"/>
            <w:tcBorders>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厚生労働大臣が定める基準に適合しているものとして市長に届け出た通所リハビリテーション事業所が、中重度の要介護者を受け入れる体制を構築し、通所リハビリテーションを行った場合は、１日につき20単位を所定単位数に加算していますか。</w:t>
            </w:r>
          </w:p>
        </w:tc>
        <w:tc>
          <w:tcPr>
            <w:tcW w:w="1266" w:type="dxa"/>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30"/>
        </w:trPr>
        <w:tc>
          <w:tcPr>
            <w:tcW w:w="1245" w:type="dxa"/>
            <w:vMerge/>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30"/>
        </w:trPr>
        <w:tc>
          <w:tcPr>
            <w:tcW w:w="1245" w:type="dxa"/>
            <w:vMerge/>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次のいずれにも適合していること。</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第31号</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74"/>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人員基準を満たす員数に加え、看護職員又は介護職員を常勤換算方法で１以上を確保していますか。</w:t>
            </w:r>
          </w:p>
        </w:tc>
        <w:tc>
          <w:tcPr>
            <w:tcW w:w="1266" w:type="dxa"/>
            <w:tcBorders>
              <w:top w:val="nil"/>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前年度又は算定日が属する月の前３月間の指定通所リハビリテーション事業所の利用者総数のうち、要介護３、要介護４又は要介護５の利用者の割合が100分の30以上となっていますか。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通所リハビリテーションを行う時間帯を通じて、専ら通所リハビリテーションの提供に当たる看護職員を１名以上配置していますか。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single" w:sz="4" w:space="0" w:color="auto"/>
              <w:bottom w:val="single"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single" w:sz="4" w:space="0" w:color="auto"/>
              <w:bottom w:val="single" w:sz="4" w:space="0" w:color="auto"/>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rPr>
          <w:trHeight w:val="4160"/>
        </w:trPr>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single" w:sz="4" w:space="0" w:color="auto"/>
              <w:bottom w:val="dotted"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中重度者ケア体制加算は、暦月ごとに</w:t>
            </w:r>
            <w:r w:rsidRPr="00E14209">
              <w:rPr>
                <w:rFonts w:ascii="MS UI Gothic" w:eastAsia="MS UI Gothic" w:hAnsi="MS UI Gothic" w:hint="eastAsia"/>
                <w:color w:val="000000" w:themeColor="text1"/>
                <w:szCs w:val="21"/>
              </w:rPr>
              <w:t>、人員基準</w:t>
            </w:r>
            <w:r w:rsidRPr="00E14209">
              <w:rPr>
                <w:rFonts w:ascii="MS UI Gothic" w:eastAsia="MS UI Gothic" w:hAnsi="MS UI Gothic"/>
                <w:color w:val="000000" w:themeColor="text1"/>
                <w:szCs w:val="21"/>
              </w:rPr>
              <w:t>に規定する看護職員又は介護職員の員数に加え、看護職員又は介護職員を常勤換算で</w:t>
            </w:r>
            <w:r w:rsidRPr="00E14209">
              <w:rPr>
                <w:rFonts w:ascii="MS UI Gothic" w:eastAsia="MS UI Gothic" w:hAnsi="MS UI Gothic" w:hint="eastAsia"/>
                <w:color w:val="000000" w:themeColor="text1"/>
                <w:szCs w:val="21"/>
              </w:rPr>
              <w:t>1</w:t>
            </w:r>
            <w:r w:rsidRPr="00E14209">
              <w:rPr>
                <w:rFonts w:ascii="MS UI Gothic" w:eastAsia="MS UI Gothic" w:hAnsi="MS UI Gothic"/>
                <w:color w:val="000000" w:themeColor="text1"/>
                <w:szCs w:val="21"/>
              </w:rPr>
              <w:t>以上確保する必要があります。</w:t>
            </w:r>
          </w:p>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w:t>
            </w:r>
            <w:r w:rsidRPr="00E14209">
              <w:rPr>
                <w:rFonts w:ascii="MS UI Gothic" w:eastAsia="MS UI Gothic" w:hAnsi="MS UI Gothic" w:hint="eastAsia"/>
                <w:color w:val="000000" w:themeColor="text1"/>
                <w:szCs w:val="21"/>
              </w:rPr>
              <w:t>１</w:t>
            </w:r>
            <w:r w:rsidRPr="00E14209">
              <w:rPr>
                <w:rFonts w:ascii="MS UI Gothic" w:eastAsia="MS UI Gothic" w:hAnsi="MS UI Gothic"/>
                <w:color w:val="000000" w:themeColor="text1"/>
                <w:szCs w:val="21"/>
              </w:rPr>
              <w:t>以上確保していれば加算の要件を満たすことと</w:t>
            </w:r>
            <w:r w:rsidRPr="00E14209">
              <w:rPr>
                <w:rFonts w:ascii="MS UI Gothic" w:eastAsia="MS UI Gothic" w:hAnsi="MS UI Gothic" w:hint="eastAsia"/>
                <w:color w:val="000000" w:themeColor="text1"/>
                <w:szCs w:val="21"/>
              </w:rPr>
              <w:t>なります。</w:t>
            </w:r>
            <w:r w:rsidRPr="00E14209">
              <w:rPr>
                <w:rFonts w:ascii="MS UI Gothic" w:eastAsia="MS UI Gothic" w:hAnsi="MS UI Gothic"/>
                <w:color w:val="000000" w:themeColor="text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rsidR="002A3FDC" w:rsidRPr="00E14209" w:rsidRDefault="002A3FDC" w:rsidP="002A3FDC">
            <w:pPr>
              <w:adjustRightInd w:val="0"/>
              <w:spacing w:line="320" w:lineRule="exact"/>
              <w:ind w:leftChars="102" w:left="21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具体的な計算方法については、平成27年度介護報酬改定に関するQ&amp;A（平成27年4月1日）の問25を参照してください。</w:t>
            </w:r>
          </w:p>
        </w:tc>
        <w:tc>
          <w:tcPr>
            <w:tcW w:w="1266" w:type="dxa"/>
            <w:tcBorders>
              <w:top w:val="single" w:sz="4" w:space="0" w:color="auto"/>
              <w:bottom w:val="nil"/>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single" w:sz="4" w:space="0" w:color="auto"/>
              <w:bottom w:val="nil"/>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第2の7（9）①準用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nil"/>
            </w:tcBorders>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p w:rsidR="002A3FDC" w:rsidRPr="00E14209" w:rsidRDefault="002A3FDC" w:rsidP="002A3FDC">
            <w:pPr>
              <w:adjustRightInd w:val="0"/>
              <w:spacing w:line="320" w:lineRule="exact"/>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具体的な計算方法については、平成27年度介護報酬改定に関するQ&amp;A（平成27年4月1日）の問31を参照してください。</w:t>
            </w:r>
            <w:r w:rsidRPr="00E14209">
              <w:rPr>
                <w:rFonts w:ascii="MS UI Gothic" w:eastAsia="MS UI Gothic" w:hAnsi="MS UI Gothic" w:hint="eastAsia"/>
                <w:color w:val="000000" w:themeColor="text1"/>
                <w:szCs w:val="21"/>
              </w:rPr>
              <w:t xml:space="preserve">　</w:t>
            </w:r>
          </w:p>
          <w:p w:rsidR="002A3FDC" w:rsidRPr="00E14209" w:rsidRDefault="002A3FDC" w:rsidP="002A3FDC">
            <w:pPr>
              <w:adjustRightInd w:val="0"/>
              <w:spacing w:line="320" w:lineRule="exact"/>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なお、利用実人員数による計算を行う場合、月途中で要介護状態区分が変更になった場合は、月末の要介護状態区分を用いて計算します。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第2の7（9）②準用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利用実人員数又は利用延人員数の割合の計算方法は、次の取扱いによるものとします。</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　</w:t>
            </w:r>
            <w:r w:rsidRPr="00E14209">
              <w:rPr>
                <w:rFonts w:ascii="MS UI Gothic" w:eastAsia="MS UI Gothic" w:hAnsi="MS UI Gothic"/>
                <w:color w:val="000000" w:themeColor="text1"/>
                <w:szCs w:val="21"/>
              </w:rPr>
              <w:t>イ　前年度の実績が６月に満たない事業所（新たに事業を開始し、又は再開した事業所を含む。）については、前年度の実績による加算の届出はできないものとします。</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第2の7（9）③準用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看護職員は、通所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を行う時間帯を通じて１名以上配置する必要があり、他の職務との兼務は認められません。</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第2の7（9）④準用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中重度者ケア体制加算については、事業所を利用する利用者全員に算定することができます。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第2の7（9）⑤準用</w:t>
            </w:r>
          </w:p>
        </w:tc>
      </w:tr>
      <w:tr w:rsidR="002A3FDC" w:rsidRPr="00E14209" w:rsidTr="002A3FDC">
        <w:tblPrEx>
          <w:tblLook w:val="0000" w:firstRow="0" w:lastRow="0" w:firstColumn="0" w:lastColumn="0" w:noHBand="0" w:noVBand="0"/>
        </w:tblPrEx>
        <w:trPr>
          <w:trHeight w:val="926"/>
        </w:trPr>
        <w:tc>
          <w:tcPr>
            <w:tcW w:w="1245" w:type="dxa"/>
            <w:tcBorders>
              <w:top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4"/>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中重度者ケア体制加算を算定している事業所にあっては、中重度の要介護者であっても社会性の維持を図り在宅生活の継続に資するケアを計画的に実施するプログラムを作成</w:t>
            </w:r>
            <w:r w:rsidRPr="00E14209">
              <w:rPr>
                <w:rFonts w:ascii="MS UI Gothic" w:eastAsia="MS UI Gothic" w:hAnsi="MS UI Gothic" w:hint="eastAsia"/>
                <w:color w:val="000000" w:themeColor="text1"/>
                <w:szCs w:val="21"/>
              </w:rPr>
              <w:t>することとします。</w:t>
            </w:r>
            <w:r w:rsidRPr="00E14209">
              <w:rPr>
                <w:rFonts w:ascii="MS UI Gothic" w:eastAsia="MS UI Gothic" w:hAnsi="MS UI Gothic" w:hint="eastAsia"/>
                <w:snapToGrid w:val="0"/>
                <w:color w:val="000000" w:themeColor="text1"/>
                <w:spacing w:val="-2"/>
                <w:kern w:val="0"/>
                <w:szCs w:val="21"/>
              </w:rPr>
              <w:t>このプログラムとは</w:t>
            </w:r>
            <w:r w:rsidRPr="00E14209">
              <w:rPr>
                <w:rFonts w:ascii="MS UI Gothic" w:eastAsia="MS UI Gothic" w:hAnsi="MS UI Gothic"/>
                <w:snapToGrid w:val="0"/>
                <w:color w:val="000000" w:themeColor="text1"/>
                <w:spacing w:val="-2"/>
                <w:kern w:val="0"/>
                <w:szCs w:val="21"/>
              </w:rPr>
              <w:t>、</w:t>
            </w:r>
            <w:r w:rsidRPr="00E14209">
              <w:rPr>
                <w:rFonts w:ascii="MS UI Gothic" w:eastAsia="MS UI Gothic" w:hAnsi="MS UI Gothic"/>
                <w:color w:val="000000" w:themeColor="text1"/>
                <w:szCs w:val="21"/>
              </w:rPr>
              <w:t>今までその人が築いてきた社会関係や人間関係を維持し続けられるように、家庭内の役割づくりのための支援や、地域の中で生きがいや役割をもって生活できるような支援をすることなどの目標を通所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計画又は別途作成する計画に設定し、通所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の提供を行うことが必要です。</w:t>
            </w:r>
            <w:r w:rsidRPr="00E14209">
              <w:rPr>
                <w:rFonts w:ascii="MS UI Gothic" w:eastAsia="MS UI Gothic" w:hAnsi="MS UI Gothic" w:hint="eastAsia"/>
                <w:color w:val="000000" w:themeColor="text1"/>
                <w:szCs w:val="21"/>
              </w:rPr>
              <w:t xml:space="preserve">　　</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第2の7（9）⑥準用</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8"/>
              </w:rPr>
            </w:pP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平成27年度介護報酬改定に関するQ&amp;A（平成27年4月1日）問38</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72</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科学的介護推進体制加算</w:t>
            </w:r>
          </w:p>
        </w:tc>
        <w:tc>
          <w:tcPr>
            <w:tcW w:w="6703" w:type="dxa"/>
            <w:gridSpan w:val="4"/>
            <w:tcBorders>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の⑴と⑵のいずれの基準にも適合しているものとして市長に届け出た通所リハビリテーション事業所が、利用者に対し指定通所リハビリテーションを行った場合は、科学的介護推進体制加算として、１月につき</w:t>
            </w:r>
            <w:r w:rsidRPr="00E14209">
              <w:rPr>
                <w:rFonts w:ascii="MS UI Gothic" w:eastAsia="MS UI Gothic" w:hAnsi="MS UI Gothic"/>
                <w:color w:val="000000" w:themeColor="text1"/>
                <w:szCs w:val="21"/>
                <w:u w:val="single"/>
              </w:rPr>
              <w:t>40</w:t>
            </w:r>
            <w:r w:rsidRPr="00E14209">
              <w:rPr>
                <w:rFonts w:ascii="MS UI Gothic" w:eastAsia="MS UI Gothic" w:hAnsi="MS UI Gothic" w:hint="eastAsia"/>
                <w:color w:val="000000" w:themeColor="text1"/>
                <w:szCs w:val="21"/>
                <w:u w:val="single"/>
              </w:rPr>
              <w:t>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平12厚告19</w:t>
            </w:r>
            <w:r w:rsidRPr="00E14209">
              <w:rPr>
                <w:rFonts w:ascii="MS UI Gothic" w:eastAsia="MS UI Gothic" w:hAnsi="MS UI Gothic" w:hint="eastAsia"/>
                <w:color w:val="000000" w:themeColor="text1"/>
                <w:sz w:val="16"/>
                <w:szCs w:val="18"/>
                <w:u w:val="single"/>
              </w:rPr>
              <w:br/>
              <w:t>別表の7注20</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科学的介護推進体制加算は、原則として利用者全員を対象として、利用者ごとに以下の⑴と⑵の要件を満たした場合に、当該事業所の利用者全員に対して算定できます。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第2の7（19）①準用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第2の7（19）②準用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必要に応じて通所介護計画を見直すなど、指定通所介護の提供に当たって、⑴に規定する情報その他指定通所介護を適切かつ有効に提供するために必要な情報を活用していますか。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top w:val="dotted" w:sz="4" w:space="0" w:color="auto"/>
              <w:bottom w:val="nil"/>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第2の7（19）③準用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top w:val="nil"/>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利用者の心身の状況等に係る基本的な情報に基づき、適切なサービスを提供するためのサービス計画を作成する（Plan）。</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サービスの提供に当たっては、サービス計画に基づいて、利用者の自立支援や重度化防止に資する介護を実施する（Do）。</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ＬＩＦＥへの提出情報及びフィードバック情報等も活用し、多職種が共同して、事業所の特性やサービス提供の在り方について検証を行う（Check）。</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検証結果に基づき、利用者のサービス計画を適切に見直し、事業所全体として、サービスの質の更なる向上に努める（Action）。</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4"/>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情報を厚生労働省に提出するだけでは、本加算の算定対象とはならないことに留意してください。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dotted"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73</w:t>
            </w:r>
          </w:p>
          <w:p w:rsidR="002A3FDC" w:rsidRPr="00E14209" w:rsidRDefault="002A3FDC" w:rsidP="008B2599">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同一建物等に居住する利用者に対する取扱い</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指定通所リハビリテーション事業所と同一建物に居住する者又は指定通所リハビリテーション事業所と同一建物から当該指定通所リハビリテーション事業所に通う者に対し、指定通所リハビリテーションを行った場合は、１日につき９４単位を減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別表7の注21</w:t>
            </w:r>
          </w:p>
        </w:tc>
      </w:tr>
      <w:tr w:rsidR="002A3FDC" w:rsidRPr="00E14209" w:rsidTr="002A3FDC">
        <w:tc>
          <w:tcPr>
            <w:tcW w:w="1245" w:type="dxa"/>
            <w:vMerge/>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shd w:val="clear" w:color="auto" w:fill="F2F2F2" w:themeFill="background1" w:themeFillShade="F2"/>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〔介護予防の場合〕</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xml:space="preserve">　要支援１　　　　　　　　　　　376単位（１月につき）</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cs="ＭＳ Ｐゴシック" w:hint="eastAsia"/>
                <w:color w:val="000000" w:themeColor="text1"/>
                <w:szCs w:val="21"/>
              </w:rPr>
              <w:t xml:space="preserve">　要支援２　　　　　　　　　　　752単位（１月につき）</w:t>
            </w:r>
          </w:p>
        </w:tc>
        <w:tc>
          <w:tcPr>
            <w:tcW w:w="1266" w:type="dxa"/>
            <w:tcBorders>
              <w:top w:val="nil"/>
              <w:bottom w:val="nil"/>
            </w:tcBorders>
            <w:shd w:val="clear" w:color="auto" w:fill="F2F2F2" w:themeFill="background1" w:themeFillShade="F2"/>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平18厚労告127</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別表7の注7</w:t>
            </w: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同一建物」とは、当該指定通所リハビリテーション事業所と構造上又は外形上、一体的な建築物を指すものであり、具体的には、当該建物の一階部分に指定通所リハビリテーション事業所がある場合や、当該建物と渡り廊下等で繋がっている場合が該当し、同一敷地内にある別棟の建築物や道路を挟んで隣接する場合は該当しません。</w:t>
            </w:r>
            <w:r w:rsidRPr="00E14209">
              <w:rPr>
                <w:rFonts w:ascii="MS UI Gothic" w:eastAsia="MS UI Gothic" w:hAnsi="MS UI Gothic" w:hint="eastAsia"/>
                <w:color w:val="000000" w:themeColor="text1"/>
                <w:szCs w:val="21"/>
              </w:rPr>
              <w:br/>
              <w:t xml:space="preserve">　また、ここでいう同一建物については、当該建築物の管理、運営法人が当該指定通所リハビリテーション事業所の指定通所リハビリテーション事業者と異なる場合であっても該当します。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第2の7（20）①準用</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tcBorders>
          </w:tcPr>
          <w:p w:rsidR="002A3FDC" w:rsidRPr="00E14209" w:rsidRDefault="002A3FDC" w:rsidP="002A3FDC">
            <w:pPr>
              <w:spacing w:line="32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傷病により一時的に送迎が必要であると認められる利用者その他やむを得ない事情により送迎が必要と認められる利用者に対して送迎を行った場合は、例外的に減算対象となりません。具体的には、傷病により一時的に歩行困難となった者又は歩行困難な要介護者であって、かつ建物の構造上自力での通所が困難である者に対し、２人以上の従業者が、当該利用者の居住する場所と当該指定通所リハビリテーション事業所の間の往復の移動を介助した場合に限られます。　ただし、この場合、２人以上の従業者による移動介助を必要とする理由や移動介助の方法及び期間について、介護支援専門員とサービス担当者会議等で慎重に検討し、その内容及び結果について通</w:t>
            </w:r>
            <w:r w:rsidRPr="00E14209">
              <w:rPr>
                <w:rFonts w:ascii="MS UI Gothic" w:eastAsia="MS UI Gothic" w:hAnsi="MS UI Gothic" w:hint="eastAsia"/>
                <w:color w:val="000000" w:themeColor="text1"/>
                <w:szCs w:val="21"/>
              </w:rPr>
              <w:lastRenderedPageBreak/>
              <w:t>所リハビリテーション計画に記載してください。また、移動介助者及び移動介助時の利用者の様子等について、記録しなければなりません。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第2の7（20）②準用</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74</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送迎減算</w:t>
            </w: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利用者に対して、その居宅と通所リハビリテーション事業所の間の送迎を行わない場合は、片道につき47単位を所定単位数から減算していますか。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別表7の注22</w:t>
            </w:r>
          </w:p>
        </w:tc>
      </w:tr>
      <w:tr w:rsidR="002A3FDC" w:rsidRPr="00E14209" w:rsidTr="002A3FDC">
        <w:tc>
          <w:tcPr>
            <w:tcW w:w="1245" w:type="dxa"/>
            <w:tcBorders>
              <w:top w:val="nil"/>
              <w:left w:val="single" w:sz="4" w:space="0" w:color="auto"/>
              <w:bottom w:val="single" w:sz="4" w:space="0" w:color="auto"/>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が自ら通う場合、利用者の家族等が送迎を行う場合など事業者が送迎を実施していない場合は、片道につき減算の対象となります。ただし、「同一建物等に居住する利用者に対する取扱い」の減算の対象となっている場合には、減算の対象とはなりませ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第2の8（24）</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shd w:val="clear" w:color="auto" w:fill="auto"/>
          </w:tcPr>
          <w:p w:rsidR="002A3FDC" w:rsidRPr="00E14209" w:rsidRDefault="008B2599" w:rsidP="002A3FDC">
            <w:pPr>
              <w:ind w:left="34" w:hanging="34"/>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75</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移行支援加算</w:t>
            </w: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厚生労働大臣が定める基準に適合しているものとして市長に届け出た通所リハビリテーション事業所が、リハビリテーションを行い、利用者の</w:t>
            </w:r>
            <w:r w:rsidRPr="00E14209">
              <w:rPr>
                <w:rFonts w:ascii="MS UI Gothic" w:eastAsia="MS UI Gothic" w:hAnsi="MS UI Gothic" w:hint="eastAsia"/>
                <w:color w:val="000000" w:themeColor="text1"/>
                <w:szCs w:val="21"/>
                <w:u w:val="single"/>
              </w:rPr>
              <w:t>指定通所介護事業所等への移行</w:t>
            </w:r>
            <w:r w:rsidRPr="00E14209">
              <w:rPr>
                <w:rFonts w:ascii="MS UI Gothic" w:eastAsia="MS UI Gothic" w:hAnsi="MS UI Gothic" w:hint="eastAsia"/>
                <w:color w:val="000000" w:themeColor="text1"/>
                <w:szCs w:val="21"/>
              </w:rPr>
              <w:t>等を支援した場合は、</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として、評価対象期間(※)の末日が属する年度の次の年度に限り、1日につき１２単位を加算していますか。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別表7のニ</w:t>
            </w:r>
          </w:p>
        </w:tc>
      </w:tr>
      <w:tr w:rsidR="002A3FDC" w:rsidRPr="00E14209" w:rsidTr="002A3FDC">
        <w:trPr>
          <w:trHeight w:val="49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評価対象期間は、</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を算定する年度の初日の属する年の前年１月から12月までの期間（基準に適合しているものとして届け出た年においては、届出の日から同年12月までの期間）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平27厚告94</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第19号</w:t>
            </w:r>
          </w:p>
        </w:tc>
      </w:tr>
      <w:tr w:rsidR="002A3FDC" w:rsidRPr="00E14209" w:rsidTr="002A3FDC">
        <w:trPr>
          <w:trHeight w:val="279"/>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00"/>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次のいずれにも適合していますか。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第32号</w:t>
            </w:r>
          </w:p>
        </w:tc>
      </w:tr>
      <w:tr w:rsidR="002A3FDC" w:rsidRPr="00E14209" w:rsidTr="002A3FDC">
        <w:trPr>
          <w:trHeight w:val="607"/>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評価対象期間において指定通所リハビリテーションの提供を終了した者のうち、指定通所介護等（指定通所リハビリテーション及び指定介護予防通所リハビリテーションを除く。）を実施した者の占める割合が、100分の3を超えていること。</w:t>
            </w:r>
          </w:p>
        </w:tc>
        <w:tc>
          <w:tcPr>
            <w:tcW w:w="1266" w:type="dxa"/>
            <w:tcBorders>
              <w:top w:val="dotted"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176"/>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評価対象期間中に通所リハビリテーションの提供を終了した日から起算して14日以降44日以内に、通所リハビリテーション従業者が、通所リハビリテーション終了者に対して、当該通所リハビリテーション終了者の指定通所介護等</w:t>
            </w:r>
            <w:r w:rsidRPr="00E14209">
              <w:rPr>
                <w:rFonts w:ascii="MS UI Gothic" w:eastAsia="MS UI Gothic" w:hAnsi="MS UI Gothic" w:hint="eastAsia"/>
                <w:color w:val="000000" w:themeColor="text1"/>
                <w:szCs w:val="21"/>
                <w:u w:val="single"/>
              </w:rPr>
              <w:t>の実施状況</w:t>
            </w:r>
            <w:r w:rsidRPr="00E14209">
              <w:rPr>
                <w:rFonts w:ascii="MS UI Gothic" w:eastAsia="MS UI Gothic" w:hAnsi="MS UI Gothic" w:hint="eastAsia"/>
                <w:color w:val="000000" w:themeColor="text1"/>
                <w:szCs w:val="21"/>
              </w:rPr>
              <w:t>を確認し、記録していること。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95"/>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12を通所リハビリテーション事業所の利用者の平均利用月数で除して得た数（小数点第３位以下は切り上げ）が100分の27以上であること。</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single"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通所リハビリテーション終了者が指定通所介護の事業所へ移行するに当たり、当該利用者のリハビリテーション計画を移行先の事業所へ提供していますか。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におけるリハビリテーションは、通所リハビリテーション計画に家庭や社会への参加を可能とするための目標を作成した上で、利用者のＡＤＬ及びＩＡＤＬを向上させ、指定通所介護等に移行させるものです。</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第2の5（11）①準用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「その他社会参加に資する取組」には、医療機関への入院や介護保険施設への入所、指定訪問リハビリテーション、指定認知症対応型共同生活介護は含まれず、算定対象となりません。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第2の5（11）②準用</w:t>
            </w:r>
          </w:p>
        </w:tc>
      </w:tr>
      <w:tr w:rsidR="002A3FDC" w:rsidRPr="00E14209" w:rsidTr="002A3FDC">
        <w:trPr>
          <w:trHeight w:val="5623"/>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平均利用月数については、以下の式により計算します。</w:t>
            </w:r>
          </w:p>
          <w:p w:rsidR="002A3FDC" w:rsidRPr="00E14209" w:rsidRDefault="002A3FDC" w:rsidP="002A3FDC">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(ⅰ)に掲げる数÷(ⅱ)に掲げる数</w:t>
            </w:r>
          </w:p>
          <w:p w:rsidR="002A3FDC" w:rsidRPr="00E14209" w:rsidRDefault="002A3FDC" w:rsidP="002A3FDC">
            <w:pPr>
              <w:ind w:left="840" w:hangingChars="400" w:hanging="84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(ⅰ)　当該事業所における評価対象期間の利用者ごとの利用者延月数の合計</w:t>
            </w:r>
          </w:p>
          <w:p w:rsidR="002A3FDC" w:rsidRPr="00E14209" w:rsidRDefault="002A3FDC" w:rsidP="002A3FDC">
            <w:pPr>
              <w:ind w:left="840" w:hangingChars="400" w:hanging="84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(ⅱ)　（当該事業所における評価対象期間の新規利用者数の合計＋当該事業所における評価対象期間の新規終了者の合計）÷２</w:t>
            </w:r>
          </w:p>
          <w:p w:rsidR="002A3FDC" w:rsidRPr="00E14209" w:rsidRDefault="002A3FDC" w:rsidP="002A3FDC">
            <w:pPr>
              <w:spacing w:line="280" w:lineRule="exact"/>
              <w:ind w:leftChars="120" w:left="462"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ロ　 イ(ⅰ)における利用者数には、当該施設の利用を開始して、その日のうちに利用を終了した者又は死亡した者を含みます。</w:t>
            </w:r>
          </w:p>
          <w:p w:rsidR="002A3FDC" w:rsidRPr="00E14209" w:rsidRDefault="002A3FDC" w:rsidP="002A3FDC">
            <w:pPr>
              <w:spacing w:line="280" w:lineRule="exact"/>
              <w:ind w:leftChars="109" w:left="439"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ハ　 イ(ⅰ)における利用者延月数は、利用者が評価対象期間において当該事業所の提供する指定通所リハビリテーションを利用した月数の合計をいいます。</w:t>
            </w:r>
          </w:p>
          <w:p w:rsidR="002A3FDC" w:rsidRPr="00E14209" w:rsidRDefault="002A3FDC" w:rsidP="002A3FDC">
            <w:pPr>
              <w:spacing w:line="280" w:lineRule="exact"/>
              <w:ind w:leftChars="100" w:left="420"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ニ　 イ(ⅱ)における新規利用者数とは、当該評価対象期間に新たに当該事業所の提供する指定通所リハビリテーションを利用した者の数をいう。また、当該事業所の利用を終了後、１２月以上の期間を空けて、当該事業所を再度利用した者については、新規利用者として取り扱ってください。</w:t>
            </w:r>
          </w:p>
          <w:p w:rsidR="002A3FDC" w:rsidRPr="00E14209" w:rsidRDefault="002A3FDC" w:rsidP="002A3FDC">
            <w:pPr>
              <w:spacing w:line="280" w:lineRule="exact"/>
              <w:ind w:leftChars="100" w:left="42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ホ　 イ(ⅱ)における新規終了者数とは、当該評価対象期間に当該事業所の提供する指定通所リハビリテーションの利用を終了した者の数をいいます。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第2の5（11）④準用</w:t>
            </w:r>
          </w:p>
        </w:tc>
      </w:tr>
      <w:tr w:rsidR="002A3FDC" w:rsidRPr="00E14209" w:rsidTr="002A3FDC">
        <w:trPr>
          <w:trHeight w:val="169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「指定通所介護等（指定通所リハビリテーション及び指定介護予防通所リハビリテーションを除く。）の実施」状況</w:t>
            </w:r>
            <w:r w:rsidRPr="00E14209">
              <w:rPr>
                <w:rFonts w:ascii="MS UI Gothic" w:eastAsia="MS UI Gothic" w:hAnsi="MS UI Gothic" w:hint="eastAsia"/>
                <w:color w:val="000000" w:themeColor="text1"/>
                <w:szCs w:val="21"/>
              </w:rPr>
              <w:t>の確認に当たっては、通所リハビリテーション事業所の理学療法士、作業療法士又は言語聴覚士が、リハビリテーション計画書のアセスメント項目を活用しながら、リハビリテーションの提供を終了した時と比較して、ＡＤＬ及びＩＡＤＬが維持又は改善していることを確認してください。</w:t>
            </w:r>
            <w:r w:rsidRPr="00E14209">
              <w:rPr>
                <w:rFonts w:ascii="MS UI Gothic" w:eastAsia="MS UI Gothic" w:hAnsi="MS UI Gothic" w:hint="eastAsia"/>
                <w:color w:val="000000" w:themeColor="text1"/>
                <w:szCs w:val="21"/>
                <w:u w:val="single"/>
              </w:rPr>
              <w:t>なお、電話等での実施を含め確認の手法は問いませ</w:t>
            </w:r>
            <w:r w:rsidRPr="00E14209">
              <w:rPr>
                <w:rFonts w:ascii="MS UI Gothic" w:eastAsia="MS UI Gothic" w:hAnsi="MS UI Gothic" w:hint="eastAsia"/>
                <w:color w:val="000000" w:themeColor="text1"/>
                <w:szCs w:val="21"/>
              </w:rPr>
              <w:t>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第2の5（11）⑤準用</w:t>
            </w:r>
          </w:p>
        </w:tc>
      </w:tr>
      <w:tr w:rsidR="002A3FDC" w:rsidRPr="00E14209" w:rsidTr="002A3FDC">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　「当該利用者のリハビリテーション計画書を移行先の事業所へ提供」については、利用者の円滑な移行を推進するため、指定通所リハビリテーション終了者が指定通所介護、指定地域密着型通所介護、指定認知症対応型通所介護、指定小規模多機能型居宅介護、指定看護小規模多機能型居宅介護、指定介護予防認知症対応型通所介護又は指定介護予防小規模多機能型居宅介護事業所へ移行する際に、「リハビリテーション・個別機能訓練、栄養管理及び口腔管理の実施に関する基本的な考え方並びにリハビリテーション計画書等の事務処理手順及び様式例の提示について」（令和３年３月16日老認発0316第３号・老老発0316第２号）の別紙様式2-2-1及び2-2-2のリハビリテーション計画書等の情報を利用者の同意の上で上記に列挙した事業所へ提供してください。なお、情報提供に際しては、リハビリテーション計画書の全ての情報ではなく、上記通知にて示す別紙様式2-2-1並びに2-2-2の本人の希望、家族の希望、健康状態・経過、リハビリテーションの目標、リハビリテーションサービス等の情報を抜粋し、提供することで差し支えありませ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r w:rsidRPr="00E14209">
              <w:rPr>
                <w:rFonts w:ascii="MS UI Gothic" w:eastAsia="MS UI Gothic" w:hAnsi="MS UI Gothic" w:hint="eastAsia"/>
                <w:color w:val="000000" w:themeColor="text1"/>
                <w:sz w:val="16"/>
                <w:szCs w:val="18"/>
                <w:u w:val="single"/>
              </w:rPr>
              <w:br/>
              <w:t>第2の5（11）⑥準用</w:t>
            </w:r>
          </w:p>
        </w:tc>
      </w:tr>
      <w:tr w:rsidR="002A3FDC" w:rsidRPr="00E14209" w:rsidTr="005566DD">
        <w:trPr>
          <w:trHeight w:val="661"/>
        </w:trPr>
        <w:tc>
          <w:tcPr>
            <w:tcW w:w="1245" w:type="dxa"/>
            <w:vMerge w:val="restart"/>
            <w:tcBorders>
              <w:top w:val="single" w:sz="4" w:space="0" w:color="auto"/>
              <w:left w:val="single" w:sz="4" w:space="0" w:color="auto"/>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76</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サービス提供体制強化加算</w:t>
            </w:r>
          </w:p>
        </w:tc>
        <w:tc>
          <w:tcPr>
            <w:tcW w:w="6703" w:type="dxa"/>
            <w:gridSpan w:val="4"/>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lastRenderedPageBreak/>
              <w:t xml:space="preserve">　厚生労働大臣が定める基準に適合しているものとして市長に届け出た指定通所リハビリテーション事業所が、利用者に対し、指定通所リハビリテーションを行った場合は、次の区分により、１回につき次の単位数を加算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別表7のホ</w:t>
            </w:r>
          </w:p>
        </w:tc>
      </w:tr>
      <w:tr w:rsidR="002A3FDC" w:rsidRPr="00E14209" w:rsidTr="002A3FDC">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ア サービス提供体制強化加算（Ⅰ）</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22単位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268273212"/>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イ サービス提供体制強化加算（Ⅱ）</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18単位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628811964"/>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ウ サービス提供体制強化加算（Ⅲ）</w:t>
            </w:r>
            <w:r w:rsidRPr="00E14209">
              <w:rPr>
                <w:rFonts w:ascii="MS UI Gothic" w:eastAsia="MS UI Gothic" w:hAnsi="MS UI Gothic" w:hint="eastAsia"/>
                <w:color w:val="000000" w:themeColor="text1"/>
                <w:szCs w:val="21"/>
              </w:rPr>
              <w:t xml:space="preserve">　　　　　　　　　　　　　　　　　　　 6単位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560556218"/>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上記ア～ウのいずれかの加算を算定している場合は、上記の他の加算は算定できません。</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67"/>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pacing w:line="280" w:lineRule="exact"/>
              <w:ind w:left="182" w:hanging="182"/>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サービス提供体制強化加算（Ⅰ）</w:t>
            </w:r>
          </w:p>
          <w:p w:rsidR="002A3FDC" w:rsidRPr="00E14209" w:rsidRDefault="002A3FDC" w:rsidP="002A3FDC">
            <w:pPr>
              <w:tabs>
                <w:tab w:val="center" w:pos="4252"/>
                <w:tab w:val="right" w:pos="8504"/>
              </w:tabs>
              <w:adjustRightInd w:val="0"/>
              <w:spacing w:line="280" w:lineRule="exact"/>
              <w:ind w:left="182" w:hanging="182"/>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第33号</w:t>
            </w:r>
          </w:p>
        </w:tc>
      </w:tr>
      <w:tr w:rsidR="002A3FDC" w:rsidRPr="00E14209" w:rsidTr="002A3FDC">
        <w:trPr>
          <w:trHeight w:val="180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次のいずれかに適合していますか。</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通所リハビリテーション事業所の介護職員の総数のうち、介護福祉士の占める割合が100分の40以上であること</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通所リハビリテーション事業所の介護職員の総数のうち</w:t>
            </w:r>
            <w:r w:rsidRPr="00E14209">
              <w:rPr>
                <w:rFonts w:ascii="MS UI Gothic" w:eastAsia="MS UI Gothic" w:hAnsi="MS UI Gothic" w:hint="eastAsia"/>
                <w:color w:val="000000" w:themeColor="text1"/>
                <w:szCs w:val="21"/>
                <w:u w:val="single"/>
              </w:rPr>
              <w:t>、勤続年数10年以上の介護福祉士の占める割合が100分の25以上</w:t>
            </w:r>
            <w:r w:rsidRPr="00E14209">
              <w:rPr>
                <w:rFonts w:ascii="MS UI Gothic" w:eastAsia="MS UI Gothic" w:hAnsi="MS UI Gothic" w:hint="eastAsia"/>
                <w:color w:val="000000" w:themeColor="text1"/>
                <w:szCs w:val="21"/>
              </w:rPr>
              <w:t>であること。</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定員超過利用・人員基準欠如に該当していませんか。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Ⅱ</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Chars="100" w:left="210" w:firstLineChars="50" w:firstLine="1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⑴　</w:t>
            </w:r>
            <w:r w:rsidRPr="00E14209">
              <w:rPr>
                <w:rFonts w:ascii="MS UI Gothic" w:eastAsia="MS UI Gothic" w:hAnsi="MS UI Gothic"/>
                <w:color w:val="000000" w:themeColor="text1"/>
                <w:szCs w:val="21"/>
              </w:rPr>
              <w:t>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事業所の介護職員の総数のうち</w:t>
            </w: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介護福祉士の占める割合が</w:t>
            </w:r>
            <w:r w:rsidRPr="00E14209">
              <w:rPr>
                <w:rFonts w:ascii="MS UI Gothic" w:eastAsia="MS UI Gothic" w:hAnsi="MS UI Gothic" w:hint="eastAsia"/>
                <w:color w:val="000000" w:themeColor="text1"/>
                <w:szCs w:val="21"/>
              </w:rPr>
              <w:t>100</w:t>
            </w:r>
            <w:r w:rsidRPr="00E14209">
              <w:rPr>
                <w:rFonts w:ascii="MS UI Gothic" w:eastAsia="MS UI Gothic" w:hAnsi="MS UI Gothic"/>
                <w:color w:val="000000" w:themeColor="text1"/>
                <w:szCs w:val="21"/>
              </w:rPr>
              <w:t>分の</w:t>
            </w:r>
            <w:r w:rsidRPr="00E14209">
              <w:rPr>
                <w:rFonts w:ascii="MS UI Gothic" w:eastAsia="MS UI Gothic" w:hAnsi="MS UI Gothic" w:hint="eastAsia"/>
                <w:color w:val="000000" w:themeColor="text1"/>
                <w:szCs w:val="21"/>
              </w:rPr>
              <w:t>50</w:t>
            </w:r>
            <w:r w:rsidRPr="00E14209">
              <w:rPr>
                <w:rFonts w:ascii="MS UI Gothic" w:eastAsia="MS UI Gothic" w:hAnsi="MS UI Gothic"/>
                <w:color w:val="000000" w:themeColor="text1"/>
                <w:szCs w:val="21"/>
              </w:rPr>
              <w:t>以上で</w:t>
            </w:r>
            <w:r w:rsidRPr="00E14209">
              <w:rPr>
                <w:rFonts w:ascii="MS UI Gothic" w:eastAsia="MS UI Gothic" w:hAnsi="MS UI Gothic" w:hint="eastAsia"/>
                <w:color w:val="000000" w:themeColor="text1"/>
                <w:szCs w:val="21"/>
              </w:rPr>
              <w:t>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⑵　</w:t>
            </w:r>
            <w:r w:rsidRPr="00E14209">
              <w:rPr>
                <w:rFonts w:ascii="MS UI Gothic" w:eastAsia="MS UI Gothic" w:hAnsi="MS UI Gothic"/>
                <w:color w:val="000000" w:themeColor="text1"/>
                <w:szCs w:val="21"/>
              </w:rPr>
              <w:t>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サービス提供体制強化加算（Ⅲ）</w:t>
            </w:r>
          </w:p>
          <w:p w:rsidR="002A3FDC" w:rsidRPr="00E14209" w:rsidRDefault="002A3FDC" w:rsidP="002A3FDC">
            <w:pPr>
              <w:adjustRightInd w:val="0"/>
              <w:ind w:left="160" w:firstLineChars="50" w:firstLine="1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①　</w:t>
            </w:r>
            <w:r w:rsidRPr="00E14209">
              <w:rPr>
                <w:rFonts w:ascii="MS UI Gothic" w:eastAsia="MS UI Gothic" w:hAnsi="MS UI Gothic" w:hint="eastAsia"/>
                <w:color w:val="000000" w:themeColor="text1"/>
                <w:szCs w:val="21"/>
                <w:u w:val="single"/>
              </w:rPr>
              <w:t>次のいずれかに適合していますか。</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指定通所リハビリテーション事業所の介護職員の総数のうち、介護福祉士の占める割合が100分の40以上であること。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指定通所リハビリテーションを利用者に直接提供する職員の総数のうち、勤続年数</w:t>
            </w:r>
            <w:r w:rsidRPr="00E14209">
              <w:rPr>
                <w:rFonts w:ascii="MS UI Gothic" w:eastAsia="MS UI Gothic" w:hAnsi="MS UI Gothic" w:hint="eastAsia"/>
                <w:color w:val="000000" w:themeColor="text1"/>
                <w:szCs w:val="21"/>
                <w:u w:val="single"/>
              </w:rPr>
              <w:t>７</w:t>
            </w:r>
            <w:r w:rsidRPr="00E14209">
              <w:rPr>
                <w:rFonts w:ascii="MS UI Gothic" w:eastAsia="MS UI Gothic" w:hAnsi="MS UI Gothic" w:hint="eastAsia"/>
                <w:color w:val="000000" w:themeColor="text1"/>
                <w:szCs w:val="21"/>
              </w:rPr>
              <w:t>年以上の者の占める割合が100分の30以上であること。</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w:t>
            </w:r>
            <w:r w:rsidRPr="00E14209">
              <w:rPr>
                <w:rFonts w:ascii="MS UI Gothic" w:eastAsia="MS UI Gothic" w:hAnsi="MS UI Gothic"/>
                <w:color w:val="000000" w:themeColor="text1"/>
                <w:szCs w:val="21"/>
              </w:rPr>
              <w:t>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nil"/>
              <w:right w:val="single"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職員の割合の算出に当たっては、常勤換算方法により算出した前年度（３月を除く）の平均を用います。</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第2の3（9）④準用</w:t>
            </w: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nil"/>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w:t>
            </w:r>
            <w:r w:rsidRPr="00E14209">
              <w:rPr>
                <w:rFonts w:ascii="MS UI Gothic" w:eastAsia="MS UI Gothic" w:hAnsi="MS UI Gothic"/>
                <w:color w:val="000000" w:themeColor="text1"/>
                <w:szCs w:val="21"/>
              </w:rPr>
              <w:lastRenderedPageBreak/>
              <w:t>ばなりません。したがって、新たに事業を開始し、又は再開した事業者については、４月目以降、届出が可能となるものです。</w:t>
            </w:r>
            <w:r w:rsidRPr="00E14209">
              <w:rPr>
                <w:rFonts w:ascii="MS UI Gothic" w:eastAsia="MS UI Gothic" w:hAnsi="MS UI Gothic" w:hint="eastAsia"/>
                <w:color w:val="000000" w:themeColor="text1"/>
                <w:szCs w:val="21"/>
              </w:rPr>
              <w:t xml:space="preserve">　　　</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第2の3（9）④準用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left w:val="single" w:sz="4" w:space="0" w:color="auto"/>
              <w:bottom w:val="dotted" w:sz="4" w:space="0" w:color="auto"/>
              <w:right w:val="single" w:sz="4" w:space="0" w:color="auto"/>
            </w:tcBorders>
          </w:tcPr>
          <w:p w:rsidR="002A3FDC" w:rsidRPr="00E14209" w:rsidRDefault="002A3FDC" w:rsidP="002A3FDC">
            <w:pPr>
              <w:adjustRightInd w:val="0"/>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この場合にあっては、届出を行った月以降みおいても、直近３月間の職員の割合につき、毎月継続的に所定の割合を維持しなければなりません。なお、その割合については、毎月記録するものとし、所定の割合を下回った場合については、直ちに加算が算定されなくなる場合の届出を提出しなければなりませ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第2の3（9）⑤準用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介護福祉士については、各月の前月の末日時点で資格を取得している者とします</w:t>
            </w:r>
            <w:r w:rsidRPr="00E14209">
              <w:rPr>
                <w:rFonts w:ascii="MS UI Gothic" w:eastAsia="MS UI Gothic" w:hAnsi="MS UI Gothic" w:hint="eastAsia"/>
                <w:color w:val="000000" w:themeColor="text1"/>
                <w:szCs w:val="21"/>
              </w:rPr>
              <w:t>。</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勤続年数とは、各月の前月の末日時点における勤続年数をいうものとします。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第2の3（9）⑥準用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第2の3（9）⑦準用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通所介護を利用者に直接提供する職員とは、生活相談員、看護職員、介護職員又は機能訓練指導員として勤務を行う職員です。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同一の事業所において</w:t>
            </w:r>
            <w:r w:rsidRPr="00E14209">
              <w:rPr>
                <w:rFonts w:ascii="MS UI Gothic" w:eastAsia="MS UI Gothic" w:hAnsi="MS UI Gothic" w:hint="eastAsia"/>
                <w:color w:val="000000" w:themeColor="text1"/>
                <w:szCs w:val="21"/>
              </w:rPr>
              <w:t>介護予防通所リハビリテーション</w:t>
            </w:r>
            <w:r w:rsidRPr="00E14209">
              <w:rPr>
                <w:rFonts w:ascii="MS UI Gothic" w:eastAsia="MS UI Gothic" w:hAnsi="MS UI Gothic"/>
                <w:color w:val="000000" w:themeColor="text1"/>
                <w:szCs w:val="21"/>
              </w:rPr>
              <w:t>を一体的に行っている場合においては、本加算の計算も一体的に行います。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第2の3（9）⑧準用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通所リハビリテーションを利用者に直接提供する職員とは、理学療法士、作業療法士、言語聴覚士、看護職員又は介護職員として勤務を行う職員を指します。</w:t>
            </w:r>
            <w:r w:rsidRPr="00E14209">
              <w:rPr>
                <w:rFonts w:ascii="MS UI Gothic" w:eastAsia="MS UI Gothic" w:hAnsi="MS UI Gothic" w:hint="eastAsia"/>
                <w:color w:val="000000" w:themeColor="text1"/>
                <w:szCs w:val="21"/>
              </w:rPr>
              <w:br/>
              <w:t xml:space="preserve">　なお、１時間以上２時間未満の指定通所リハビリテーションを算定する場合であって、柔道整復師又はあん摩マッサージ指圧師がリハビリテーションを提供する場合にあっては、これらの職員に含まれます。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第2の8(28)②</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F2F2F2" w:themeFill="background1" w:themeFillShade="F2"/>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8B2599" w:rsidRPr="00E14209">
              <w:rPr>
                <w:rFonts w:ascii="MS UI Gothic" w:eastAsia="MS UI Gothic" w:hAnsi="MS UI Gothic" w:hint="eastAsia"/>
                <w:color w:val="000000" w:themeColor="text1"/>
                <w:szCs w:val="21"/>
              </w:rPr>
              <w:t>介護予防通所リハビリテーション</w:t>
            </w:r>
            <w:r w:rsidRPr="00E14209">
              <w:rPr>
                <w:rFonts w:ascii="MS UI Gothic" w:eastAsia="MS UI Gothic" w:hAnsi="MS UI Gothic"/>
                <w:color w:val="000000" w:themeColor="text1"/>
                <w:szCs w:val="21"/>
              </w:rPr>
              <w:t>の取扱いについても同様です。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１月につき、次の単位数を加算します。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⑴　</w:t>
            </w:r>
            <w:r w:rsidRPr="00E14209">
              <w:rPr>
                <w:rFonts w:ascii="MS UI Gothic" w:eastAsia="MS UI Gothic" w:hAnsi="MS UI Gothic"/>
                <w:color w:val="000000" w:themeColor="text1"/>
                <w:szCs w:val="21"/>
                <w:u w:val="single"/>
              </w:rPr>
              <w:t>サービス提供体制強化加算（Ⅰ）</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88</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176</w:t>
            </w:r>
            <w:r w:rsidRPr="00E14209">
              <w:rPr>
                <w:rFonts w:ascii="MS UI Gothic" w:eastAsia="MS UI Gothic" w:hAnsi="MS UI Gothic"/>
                <w:color w:val="000000" w:themeColor="text1"/>
                <w:szCs w:val="21"/>
              </w:rPr>
              <w:t>単位</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⑵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Ⅱ</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u w:val="single"/>
              </w:rPr>
              <w:t>72</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u w:val="single"/>
              </w:rPr>
              <w:t>144</w:t>
            </w:r>
            <w:r w:rsidRPr="00E14209">
              <w:rPr>
                <w:rFonts w:ascii="MS UI Gothic" w:eastAsia="MS UI Gothic" w:hAnsi="MS UI Gothic"/>
                <w:color w:val="000000" w:themeColor="text1"/>
                <w:szCs w:val="21"/>
              </w:rPr>
              <w:t>単位</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⑶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Ⅲ</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24</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u w:val="single"/>
              </w:rPr>
              <w:t xml:space="preserve"> 48</w:t>
            </w:r>
            <w:r w:rsidRPr="00E14209">
              <w:rPr>
                <w:rFonts w:ascii="MS UI Gothic" w:eastAsia="MS UI Gothic" w:hAnsi="MS UI Gothic"/>
                <w:color w:val="000000" w:themeColor="text1"/>
                <w:szCs w:val="21"/>
              </w:rPr>
              <w:t>単位</w:t>
            </w:r>
          </w:p>
        </w:tc>
        <w:tc>
          <w:tcPr>
            <w:tcW w:w="1266" w:type="dxa"/>
            <w:tcBorders>
              <w:top w:val="nil"/>
              <w:left w:val="single" w:sz="4" w:space="0" w:color="auto"/>
              <w:bottom w:val="dotted" w:sz="4" w:space="0" w:color="auto"/>
              <w:right w:val="single" w:sz="4" w:space="0" w:color="auto"/>
            </w:tcBorders>
            <w:shd w:val="clear" w:color="auto" w:fill="F2F2F2" w:themeFill="background1" w:themeFillShade="F2"/>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77</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処遇改善</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加算</w:t>
            </w:r>
          </w:p>
        </w:tc>
        <w:tc>
          <w:tcPr>
            <w:tcW w:w="6703" w:type="dxa"/>
            <w:gridSpan w:val="4"/>
            <w:tcBorders>
              <w:bottom w:val="nil"/>
            </w:tcBorders>
            <w:shd w:val="clear" w:color="auto" w:fill="auto"/>
          </w:tcPr>
          <w:p w:rsidR="002A3FDC" w:rsidRPr="00E14209" w:rsidRDefault="002A3FDC" w:rsidP="008171B6">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別に厚生労働大臣が定める基準に適合している介護職員の賃金の改善等を実施しているものとして市長に届け出た通所</w:t>
            </w:r>
            <w:r w:rsidRPr="00E14209">
              <w:rPr>
                <w:rFonts w:ascii="MS UI Gothic" w:eastAsia="MS UI Gothic" w:hAnsi="MS UI Gothic" w:hint="eastAsia"/>
                <w:color w:val="000000" w:themeColor="text1"/>
                <w:szCs w:val="21"/>
              </w:rPr>
              <w:t>りはびｒ</w:t>
            </w:r>
            <w:r w:rsidRPr="00E14209">
              <w:rPr>
                <w:rFonts w:ascii="MS UI Gothic" w:eastAsia="MS UI Gothic" w:hAnsi="MS UI Gothic"/>
                <w:color w:val="000000" w:themeColor="text1"/>
                <w:szCs w:val="21"/>
              </w:rPr>
              <w:t>事業所が、利用者に対し、通所介護を行った場合は、当該基準に掲げる区分に従い、</w:t>
            </w:r>
            <w:r w:rsidRPr="00E14209">
              <w:rPr>
                <w:rFonts w:ascii="MS UI Gothic" w:eastAsia="MS UI Gothic" w:hAnsi="MS UI Gothic" w:hint="eastAsia"/>
                <w:color w:val="000000" w:themeColor="text1"/>
                <w:szCs w:val="21"/>
                <w:u w:val="single"/>
              </w:rPr>
              <w:t>令和６年３月31日までの間</w:t>
            </w: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次に掲げる単位数を所定単位数に加算していますか。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別表7のヘ</w:t>
            </w:r>
          </w:p>
        </w:tc>
      </w:tr>
      <w:tr w:rsidR="002A3FDC" w:rsidRPr="00E14209" w:rsidTr="002A3FDC">
        <w:trPr>
          <w:trHeight w:val="345"/>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gridSpan w:val="2"/>
            <w:tcBorders>
              <w:top w:val="single"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23" w:left="136" w:hangingChars="42" w:hanging="88"/>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介護職員処遇改善加算（Ⅰ）</w:t>
            </w:r>
          </w:p>
        </w:tc>
        <w:tc>
          <w:tcPr>
            <w:tcW w:w="3837" w:type="dxa"/>
            <w:gridSpan w:val="2"/>
            <w:tcBorders>
              <w:top w:val="single"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基本サービス費に各種加算減算を加えた総単位数の47/1000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11372416"/>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gridSpan w:val="2"/>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23" w:left="136" w:hangingChars="42" w:hanging="88"/>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介護職員処遇改善加算（Ⅱ）</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基本サービス費に各種加算減算を加えた総単位数の34/1000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97850433"/>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gridSpan w:val="2"/>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14" w:left="119" w:hangingChars="43" w:hanging="9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介護職員処遇改善加算（Ⅲ）</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基本サービス費に各種加算減算を加えた総単位数の19/1000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065235"/>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8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p w:rsidR="002A3FDC" w:rsidRPr="00E14209" w:rsidRDefault="002A3FDC" w:rsidP="007B2690">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厚生労働大臣が定める基準（平成27年3月23日厚生労働省告示95号）第</w:t>
            </w:r>
            <w:r w:rsidR="007B2690">
              <w:rPr>
                <w:rFonts w:ascii="MS UI Gothic" w:eastAsia="MS UI Gothic" w:hAnsi="MS UI Gothic" w:hint="eastAsia"/>
                <w:color w:val="000000" w:themeColor="text1"/>
                <w:szCs w:val="21"/>
              </w:rPr>
              <w:t>34</w:t>
            </w:r>
            <w:r w:rsidRPr="00E14209">
              <w:rPr>
                <w:rFonts w:ascii="MS UI Gothic" w:eastAsia="MS UI Gothic" w:hAnsi="MS UI Gothic" w:hint="eastAsia"/>
                <w:color w:val="000000" w:themeColor="text1"/>
                <w:szCs w:val="21"/>
              </w:rPr>
              <w:t>号</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8171B6" w:rsidRDefault="002A3FDC" w:rsidP="002A3FDC">
            <w:pPr>
              <w:tabs>
                <w:tab w:val="center" w:pos="4252"/>
                <w:tab w:val="right" w:pos="8504"/>
              </w:tabs>
              <w:adjustRightInd w:val="0"/>
              <w:snapToGrid w:val="0"/>
              <w:ind w:left="34" w:hanging="34"/>
              <w:contextualSpacing/>
              <w:rPr>
                <w:rFonts w:ascii="MS UI Gothic" w:eastAsia="MS UI Gothic" w:hAnsi="MS UI Gothic"/>
                <w:szCs w:val="21"/>
              </w:rPr>
            </w:pPr>
          </w:p>
          <w:p w:rsidR="002A3FDC" w:rsidRPr="008171B6" w:rsidRDefault="002A3FDC" w:rsidP="002A3FDC">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bottom w:val="dotted" w:sz="4" w:space="0" w:color="auto"/>
            </w:tcBorders>
            <w:shd w:val="clear" w:color="auto" w:fill="auto"/>
          </w:tcPr>
          <w:p w:rsidR="002A3FDC" w:rsidRPr="008171B6" w:rsidRDefault="002A3FDC" w:rsidP="002A3FDC">
            <w:pPr>
              <w:adjustRightInd w:val="0"/>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　「介護職員処遇改善加算及び介護職員等特定処遇改善加算に関する基本的考え方並びに事務処理手順及び様式例の提示について」（令和3年3月16日老発0316第4号厚生労働省老健局長通知）</w:t>
            </w:r>
          </w:p>
          <w:p w:rsidR="000055B9" w:rsidRPr="008171B6" w:rsidRDefault="000055B9" w:rsidP="002A3FDC">
            <w:pPr>
              <w:adjustRightInd w:val="0"/>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rPr>
              <w:t>※</w:t>
            </w:r>
            <w:r w:rsidRPr="008171B6">
              <w:rPr>
                <w:rFonts w:ascii="MS UI Gothic" w:eastAsia="MS UI Gothic" w:hAnsi="MS UI Gothic" w:hint="eastAsia"/>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rsidR="000055B9" w:rsidRPr="008171B6" w:rsidRDefault="000055B9" w:rsidP="002A3FDC">
            <w:pPr>
              <w:adjustRightInd w:val="0"/>
              <w:ind w:left="210" w:hangingChars="100" w:hanging="210"/>
              <w:contextualSpacing/>
              <w:rPr>
                <w:rFonts w:ascii="MS UI Gothic" w:eastAsia="MS UI Gothic" w:hAnsi="MS UI Gothic"/>
                <w:szCs w:val="21"/>
                <w:u w:val="single"/>
              </w:rPr>
            </w:pP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加算の算定額に相当する従業者の賃金改善を実施している。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介護職員処遇改善計画書を作成し、市に届出をしている。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（計画書には就業規則・賃金規程等、労働保険の加入書類を添付）</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その他、加算の趣旨を踏まえ、労働基準法等を遵守している。</w:t>
            </w:r>
          </w:p>
        </w:tc>
        <w:tc>
          <w:tcPr>
            <w:tcW w:w="1266"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70"/>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shd w:val="clear" w:color="auto" w:fill="auto"/>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キャリアパス要件等について、次に掲げる要件に基づく算定要件に応じて、介護職員処遇改善計画書に記載して届出をしている。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〔キャリアパス要件Ⅰ〕</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職員の任用の際における職位、職責又は職務内容等に応じた任用（賃金に関するものを含む。）等の要件」及び「職位、職責又は職務内容等に応じた賃金体系（一時金等を除く）」を定め、それらを就業規則等の書面で明確にし、全ての介護職員に周知していること。</w:t>
            </w:r>
          </w:p>
        </w:tc>
        <w:tc>
          <w:tcPr>
            <w:tcW w:w="1266"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〔キャリアパス要件Ⅱ〕</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2A3FDC" w:rsidRPr="00E14209" w:rsidRDefault="002A3FDC" w:rsidP="002A3FDC">
            <w:pPr>
              <w:adjustRightInd w:val="0"/>
              <w:ind w:left="1010" w:hangingChars="481" w:hanging="10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Ａ・・・資質向上のための計画に沿って、研修の機会の提供又は技術指導等を実施（OJT、OFF-JT等）するとともに、介護職員の能力評価を行うこと。</w:t>
            </w:r>
          </w:p>
          <w:p w:rsidR="002A3FDC" w:rsidRPr="00E14209" w:rsidRDefault="002A3FDC" w:rsidP="002A3FDC">
            <w:pPr>
              <w:adjustRightInd w:val="0"/>
              <w:ind w:left="1010" w:hangingChars="481" w:hanging="10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Ｂ・・・資格取得のための支援（研修受講のための勤務シフトの調整、休暇の付与、費用（交通費、受講料等）の援助等）を実施すること。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nil"/>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〔キャリアパス要件Ⅲ〕</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lastRenderedPageBreak/>
              <w:t xml:space="preserve">　　　次の①及び②の全てに適合すること。</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08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nil"/>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Ａ・・・経験に応じて昇給する仕組み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「勤続年数」や「経験年数」などに応じて昇給する仕組みであること。</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Ｂ・・・資格等に応じて昇給する仕組み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66"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2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bottom w:val="dotted" w:sz="4" w:space="0" w:color="auto"/>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Ｃ・・・一定の基準に基づき定期に昇給を判定する仕組み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「実技試験」や「人事評価」などの結果に基づき昇給する仕組みであること。ただし、客観的な評価基準や昇給条件が明文化されていることを要する。</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②　①の内容について、就業規則等の明確な根拠規定を書面で整備し、全ての介護職員に周知していること。</w:t>
            </w:r>
          </w:p>
        </w:tc>
        <w:tc>
          <w:tcPr>
            <w:tcW w:w="1266"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left w:val="single" w:sz="4" w:space="0" w:color="auto"/>
              <w:bottom w:val="dotted" w:sz="4" w:space="0" w:color="auto"/>
              <w:right w:val="single" w:sz="4" w:space="0" w:color="auto"/>
            </w:tcBorders>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Ｃ・・・一定の基準に基づき定期に昇給を判定する仕組み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「実技試験」や「人事評価」などの結果に基づき昇給する仕組みであること。ただし、客観的な評価基準や昇給条件が明文化されていることを要する。</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②　①の内容について、就業規則等の明確な根拠規定を書面で整備し、全ての介護職員に周知していること。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〔職場環境等要件〕</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届出に係る計画の期間中に実施する処遇改善（賃金改善を除く。）の以下の内容を全ての介護職員に周知していること。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入職促進に向けた取組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②　資質の向上やキャリアアップに向けた支援</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③　両立支援・多様な働き方の推進</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④　腰痛を含む心身の健康管理</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⑤　生産性向上のための業務改善の取組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⑥　やりがい・働きがいの情勢</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362"/>
        </w:trPr>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bottom w:val="single" w:sz="4" w:space="0" w:color="auto"/>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＜各加算の算定要件＞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加算を取得するに当たっては、次に掲げる区分に応じて、届け出ること。</w:t>
            </w:r>
          </w:p>
          <w:p w:rsidR="002A3FDC" w:rsidRPr="00E14209" w:rsidRDefault="002A3FDC" w:rsidP="002A3FDC">
            <w:pPr>
              <w:adjustRightInd w:val="0"/>
              <w:ind w:left="1430" w:hangingChars="681" w:hanging="143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加算(Ⅰ)　・・・キャリアパス要件Ⅰ～Ⅲ、職場環境等要件の全てを満たすこと。</w:t>
            </w:r>
          </w:p>
          <w:p w:rsidR="002A3FDC" w:rsidRPr="00E14209" w:rsidRDefault="002A3FDC" w:rsidP="002A3FDC">
            <w:pPr>
              <w:adjustRightInd w:val="0"/>
              <w:ind w:left="1430" w:hangingChars="681" w:hanging="143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加算(Ⅱ)　・・・キャリアパス要件Ⅰ・Ⅱ、職場環境等要件の全てを満たすこと。</w:t>
            </w:r>
          </w:p>
          <w:p w:rsidR="002A3FDC" w:rsidRPr="00E14209" w:rsidRDefault="002A3FDC" w:rsidP="002A3FDC">
            <w:pPr>
              <w:adjustRightInd w:val="0"/>
              <w:ind w:left="1365" w:hangingChars="650" w:hanging="13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加算(Ⅲ)　・・・キャリアパス要件Ⅰ又はⅡのどちらかを満たすことに加え、職場環境等要件を満たすこと。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vMerge w:val="restart"/>
            <w:tcBorders>
              <w:top w:val="single" w:sz="4" w:space="0" w:color="auto"/>
              <w:left w:val="single" w:sz="4" w:space="0" w:color="auto"/>
              <w:right w:val="single" w:sz="4" w:space="0" w:color="auto"/>
            </w:tcBorders>
          </w:tcPr>
          <w:p w:rsidR="002A3FDC" w:rsidRPr="00E14209" w:rsidRDefault="008B2599" w:rsidP="008B2599">
            <w:pPr>
              <w:adjustRightInd w:val="0"/>
              <w:contextualSpacing/>
              <w:rPr>
                <w:rFonts w:ascii="MS UI Gothic" w:eastAsia="MS UI Gothic" w:hAnsi="MS UI Gothic"/>
                <w:color w:val="000000" w:themeColor="text1"/>
              </w:rPr>
            </w:pPr>
            <w:r w:rsidRPr="00E14209">
              <w:rPr>
                <w:rFonts w:ascii="MS UI Gothic" w:eastAsia="MS UI Gothic" w:hAnsi="MS UI Gothic" w:hint="eastAsia"/>
                <w:color w:val="000000" w:themeColor="text1"/>
              </w:rPr>
              <w:t>78</w:t>
            </w:r>
          </w:p>
          <w:p w:rsidR="002A3FDC" w:rsidRPr="00E14209" w:rsidRDefault="002A3FDC" w:rsidP="008B2599">
            <w:pPr>
              <w:adjustRightInd w:val="0"/>
              <w:contextualSpacing/>
              <w:rPr>
                <w:rFonts w:ascii="MS UI Gothic" w:eastAsia="MS UI Gothic" w:hAnsi="MS UI Gothic"/>
                <w:color w:val="000000" w:themeColor="text1"/>
              </w:rPr>
            </w:pPr>
            <w:r w:rsidRPr="00E14209">
              <w:rPr>
                <w:rFonts w:ascii="MS UI Gothic" w:eastAsia="MS UI Gothic" w:hAnsi="MS UI Gothic" w:hint="eastAsia"/>
                <w:color w:val="000000" w:themeColor="text1"/>
              </w:rPr>
              <w:t>介護職員等特定処遇改善加算</w:t>
            </w:r>
          </w:p>
        </w:tc>
        <w:tc>
          <w:tcPr>
            <w:tcW w:w="6703" w:type="dxa"/>
            <w:gridSpan w:val="4"/>
            <w:tcBorders>
              <w:bottom w:val="dotted" w:sz="4" w:space="0" w:color="auto"/>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介護職員等の賃金の改善等を実施しているものとして市長に届け出た指定通所リハビリテーション事業所が、利用者に対し、指定通所介護を行った場合は、当該基準に掲げる区分に従い、次に掲げる単位数を所定単位数に加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r w:rsidRPr="00E14209">
              <w:rPr>
                <w:rFonts w:ascii="MS UI Gothic" w:eastAsia="MS UI Gothic" w:hAnsi="MS UI Gothic" w:hint="eastAsia"/>
                <w:snapToGrid w:val="0"/>
                <w:color w:val="000000" w:themeColor="text1"/>
                <w:spacing w:val="-2"/>
                <w:sz w:val="16"/>
                <w:szCs w:val="16"/>
              </w:rPr>
              <w:t>平12厚告19</w:t>
            </w:r>
          </w:p>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r w:rsidRPr="00E14209">
              <w:rPr>
                <w:rFonts w:ascii="MS UI Gothic" w:eastAsia="MS UI Gothic" w:hAnsi="MS UI Gothic" w:hint="eastAsia"/>
                <w:snapToGrid w:val="0"/>
                <w:color w:val="000000" w:themeColor="text1"/>
                <w:spacing w:val="-2"/>
                <w:sz w:val="16"/>
                <w:szCs w:val="16"/>
              </w:rPr>
              <w:t>別表</w:t>
            </w:r>
            <w:r w:rsidR="00BA679B">
              <w:rPr>
                <w:rFonts w:ascii="MS UI Gothic" w:eastAsia="MS UI Gothic" w:hAnsi="MS UI Gothic" w:hint="eastAsia"/>
                <w:snapToGrid w:val="0"/>
                <w:color w:val="000000" w:themeColor="text1"/>
                <w:spacing w:val="-2"/>
                <w:sz w:val="16"/>
                <w:szCs w:val="16"/>
              </w:rPr>
              <w:t>7</w:t>
            </w:r>
            <w:r w:rsidRPr="00E14209">
              <w:rPr>
                <w:rFonts w:ascii="MS UI Gothic" w:eastAsia="MS UI Gothic" w:hAnsi="MS UI Gothic" w:hint="eastAsia"/>
                <w:snapToGrid w:val="0"/>
                <w:color w:val="000000" w:themeColor="text1"/>
                <w:spacing w:val="-2"/>
                <w:sz w:val="16"/>
                <w:szCs w:val="16"/>
              </w:rPr>
              <w:t>のト</w:t>
            </w:r>
          </w:p>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p>
          <w:p w:rsidR="002A3FDC" w:rsidRPr="00E14209" w:rsidRDefault="002A3FDC" w:rsidP="002A3FDC">
            <w:pPr>
              <w:autoSpaceDE w:val="0"/>
              <w:autoSpaceDN w:val="0"/>
              <w:adjustRightInd w:val="0"/>
              <w:snapToGrid w:val="0"/>
              <w:spacing w:line="200" w:lineRule="exact"/>
              <w:ind w:leftChars="-21" w:left="-44" w:rightChars="50" w:right="105" w:firstLineChars="59" w:firstLine="94"/>
              <w:rPr>
                <w:rFonts w:ascii="MS UI Gothic" w:eastAsia="MS UI Gothic" w:hAnsi="MS UI Gothic" w:cs="ＭＳ明朝-WinCharSetFFFF-H"/>
                <w:color w:val="000000" w:themeColor="text1"/>
                <w:sz w:val="16"/>
                <w:szCs w:val="16"/>
              </w:rPr>
            </w:pPr>
          </w:p>
        </w:tc>
      </w:tr>
      <w:tr w:rsidR="002A3FDC" w:rsidRPr="00E14209" w:rsidTr="002A3FDC">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959" w:type="dxa"/>
            <w:gridSpan w:val="3"/>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介護職員等</w:t>
            </w:r>
          </w:p>
          <w:p w:rsidR="002A3FDC" w:rsidRPr="00E14209" w:rsidRDefault="002A3FDC" w:rsidP="002A3FDC">
            <w:pPr>
              <w:adjustRightInd w:val="0"/>
              <w:ind w:leftChars="100" w:left="48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特定処遇改善加算（Ⅰ）</w:t>
            </w:r>
          </w:p>
        </w:tc>
        <w:tc>
          <w:tcPr>
            <w:tcW w:w="3744" w:type="dxa"/>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総単位数の20/1000</w:t>
            </w:r>
          </w:p>
        </w:tc>
        <w:tc>
          <w:tcPr>
            <w:tcW w:w="1266" w:type="dxa"/>
            <w:tcBorders>
              <w:top w:val="nil"/>
              <w:left w:val="single" w:sz="4" w:space="0" w:color="auto"/>
              <w:bottom w:val="nil"/>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125777815"/>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959" w:type="dxa"/>
            <w:gridSpan w:val="3"/>
            <w:tcBorders>
              <w:top w:val="nil"/>
              <w:bottom w:val="dotted" w:sz="4" w:space="0" w:color="auto"/>
              <w:right w:val="dotted" w:sz="4" w:space="0" w:color="auto"/>
            </w:tcBorders>
            <w:shd w:val="clear" w:color="auto" w:fill="auto"/>
            <w:vAlign w:val="center"/>
          </w:tcPr>
          <w:p w:rsidR="002A3FDC" w:rsidRPr="00E14209" w:rsidRDefault="002A3FDC" w:rsidP="002A3FDC">
            <w:pPr>
              <w:adjustRightInd w:val="0"/>
              <w:ind w:left="65"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介護職員等</w:t>
            </w:r>
          </w:p>
          <w:p w:rsidR="002A3FDC" w:rsidRPr="00E14209" w:rsidRDefault="002A3FDC" w:rsidP="002A3FDC">
            <w:pPr>
              <w:adjustRightInd w:val="0"/>
              <w:ind w:left="59"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特定処遇改善加算（Ⅱ）</w:t>
            </w:r>
          </w:p>
        </w:tc>
        <w:tc>
          <w:tcPr>
            <w:tcW w:w="3744" w:type="dxa"/>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総単位数の17/1000</w:t>
            </w:r>
          </w:p>
        </w:tc>
        <w:tc>
          <w:tcPr>
            <w:tcW w:w="1266" w:type="dxa"/>
            <w:tcBorders>
              <w:top w:val="nil"/>
              <w:left w:val="single" w:sz="4" w:space="0" w:color="auto"/>
              <w:bottom w:val="nil"/>
              <w:right w:val="single" w:sz="4" w:space="0" w:color="auto"/>
            </w:tcBorders>
          </w:tcPr>
          <w:p w:rsidR="002A3FDC" w:rsidRPr="00E14209" w:rsidRDefault="008171B6"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94818549"/>
                <w14:checkbox>
                  <w14:checked w14:val="0"/>
                  <w14:checkedState w14:val="2611" w14:font="ＭＳ Ｐゴシック"/>
                  <w14:uncheckedState w14:val="2610" w14:font="ＭＳ ゴシック"/>
                </w14:checkbox>
              </w:sdtPr>
              <w:sdtEndPr/>
              <w:sdtContent>
                <w:r w:rsidR="002A3FDC"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p w:rsidR="002A3FDC" w:rsidRPr="00E14209" w:rsidRDefault="002A3FDC" w:rsidP="007B2690">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厚生労働大臣が定める基準（平成27年3月23日厚生労働省告示95号）第</w:t>
            </w:r>
            <w:r w:rsidR="007B2690">
              <w:rPr>
                <w:rFonts w:ascii="MS UI Gothic" w:eastAsia="MS UI Gothic" w:hAnsi="MS UI Gothic" w:hint="eastAsia"/>
                <w:color w:val="000000" w:themeColor="text1"/>
                <w:szCs w:val="21"/>
              </w:rPr>
              <w:t>3</w:t>
            </w:r>
            <w:r w:rsidRPr="00E14209">
              <w:rPr>
                <w:rFonts w:ascii="MS UI Gothic" w:eastAsia="MS UI Gothic" w:hAnsi="MS UI Gothic" w:hint="eastAsia"/>
                <w:color w:val="000000" w:themeColor="text1"/>
                <w:szCs w:val="21"/>
              </w:rPr>
              <w:t>4号の2</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6252DC" w:rsidRPr="00E14209" w:rsidRDefault="006252DC" w:rsidP="006252DC">
            <w:pPr>
              <w:adjustRightInd w:val="0"/>
              <w:ind w:left="65" w:hangingChars="31" w:hanging="65"/>
              <w:contextualSpacing/>
              <w:rPr>
                <w:rFonts w:ascii="MS UI Gothic" w:eastAsia="MS UI Gothic" w:hAnsi="MS UI Gothic"/>
                <w:color w:val="000000" w:themeColor="text1"/>
                <w:szCs w:val="21"/>
                <w:u w:val="single"/>
              </w:rPr>
            </w:pPr>
            <w:bookmarkStart w:id="0" w:name="OLE_LINK12"/>
            <w:r w:rsidRPr="008171B6">
              <w:rPr>
                <w:rFonts w:ascii="MS UI Gothic" w:eastAsia="MS UI Gothic" w:hAnsi="MS UI Gothic" w:hint="eastAsia"/>
                <w:szCs w:val="21"/>
              </w:rPr>
              <w:t xml:space="preserve">※　</w:t>
            </w:r>
            <w:r w:rsidRPr="008171B6">
              <w:rPr>
                <w:rFonts w:ascii="MS UI Gothic" w:eastAsia="MS UI Gothic" w:hAnsi="MS UI Gothic" w:hint="eastAsia"/>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nil"/>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加算の算定額に相当する従業者の賃金改善を実施している。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介護職員等特定処遇改善計画書を作成し、全ての職員に周知し、市に届出をしている。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（計画書には必要に応じて就業規則・賃金規程等、労働保険の加入書類等を添付）</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その他、加算の趣旨を踏まえ、労働基準法等を遵守している。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賃金改善以外の要件について、次に掲げる要件に基づく加算の算定要件に応じて、介護職員等特定処遇改善計画書に記載して届出をしている。</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nil"/>
              <w:left w:val="single" w:sz="4" w:space="0" w:color="auto"/>
              <w:bottom w:val="dotted" w:sz="4" w:space="0" w:color="auto"/>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〔介護福祉士の配置等要件〕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サービス提供体制強化加算の</w:t>
            </w:r>
            <w:r w:rsidRPr="00E14209">
              <w:rPr>
                <w:rFonts w:ascii="MS UI Gothic" w:eastAsia="MS UI Gothic" w:hAnsi="MS UI Gothic" w:hint="eastAsia"/>
                <w:color w:val="000000" w:themeColor="text1"/>
                <w:u w:val="single"/>
              </w:rPr>
              <w:t>（Ⅰ）または（Ⅱ）の区分</w:t>
            </w:r>
            <w:r w:rsidRPr="00E14209">
              <w:rPr>
                <w:rFonts w:ascii="MS UI Gothic" w:eastAsia="MS UI Gothic" w:hAnsi="MS UI Gothic" w:hint="eastAsia"/>
                <w:color w:val="000000" w:themeColor="text1"/>
                <w:szCs w:val="21"/>
              </w:rPr>
              <w:t>を算定していること。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〔処遇改善加算要件〕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介護職員処遇改善加算の（Ⅰ）から（Ⅲ）までのいずれかを算定していること。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特定処遇改善加算と同時に処遇改善加算にかかる処遇改善計画書の届出を行い、算定される場合を含みます。</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〔職場環境等要件〕</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届出に係る計画の期間中に実施する処遇改善（賃金改善を除く。）の以下の内容を全ての介護職員に周知していること。</w:t>
            </w:r>
          </w:p>
          <w:p w:rsidR="002A3FDC" w:rsidRPr="00E14209" w:rsidRDefault="002A3FDC" w:rsidP="002A3FDC">
            <w:pPr>
              <w:adjustRightInd w:val="0"/>
              <w:ind w:left="630" w:hangingChars="300" w:hanging="63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入職促進に向けた取組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②　資質の向上やキャリアアップに向けた支援</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③　両立支援・多様な働き方の推進</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④　腰痛を含む心身の健康管理</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⑤　生産性向上のための業務改善の取組</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⑥　やりがい・働きがいの情勢</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Chars="100" w:left="27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〔見える化要件〕</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特定処遇改善加算に基づく取組について、ホームページへの掲載等により公表していること。</w:t>
            </w:r>
          </w:p>
          <w:p w:rsidR="002A3FDC" w:rsidRPr="008171B6" w:rsidRDefault="002A3FDC" w:rsidP="008171B6">
            <w:pPr>
              <w:adjustRightInd w:val="0"/>
              <w:ind w:left="437" w:hanging="437"/>
              <w:contextualSpacing/>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D1173">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4"/>
            <w:tcBorders>
              <w:top w:val="dotted" w:sz="4" w:space="0" w:color="auto"/>
              <w:left w:val="single" w:sz="4" w:space="0" w:color="auto"/>
              <w:right w:val="single" w:sz="4" w:space="0" w:color="auto"/>
            </w:tcBorders>
          </w:tcPr>
          <w:p w:rsidR="002A3FDC" w:rsidRPr="002D1266" w:rsidRDefault="002A3FDC" w:rsidP="002A3FDC">
            <w:pPr>
              <w:adjustRightInd w:val="0"/>
              <w:spacing w:line="240" w:lineRule="exact"/>
              <w:ind w:left="210" w:hangingChars="100" w:hanging="210"/>
              <w:contextualSpacing/>
              <w:rPr>
                <w:rFonts w:ascii="MS UI Gothic" w:eastAsia="MS UI Gothic" w:hAnsi="MS UI Gothic"/>
                <w:color w:val="000000" w:themeColor="text1"/>
                <w:szCs w:val="21"/>
                <w:u w:val="single"/>
              </w:rPr>
            </w:pPr>
            <w:r w:rsidRPr="002D1266">
              <w:rPr>
                <w:rFonts w:ascii="MS UI Gothic" w:eastAsia="MS UI Gothic" w:hAnsi="MS UI Gothic" w:hint="eastAsia"/>
                <w:color w:val="000000" w:themeColor="text1"/>
                <w:szCs w:val="21"/>
                <w:u w:val="single"/>
              </w:rPr>
              <w:t>＜各特定加算の算定要件＞</w:t>
            </w:r>
          </w:p>
          <w:p w:rsidR="002A3FDC" w:rsidRPr="002D1266" w:rsidRDefault="002A3FDC" w:rsidP="002A3FDC">
            <w:pPr>
              <w:adjustRightInd w:val="0"/>
              <w:spacing w:line="240" w:lineRule="exact"/>
              <w:ind w:left="210" w:hangingChars="100" w:hanging="210"/>
              <w:contextualSpacing/>
              <w:rPr>
                <w:rFonts w:ascii="MS UI Gothic" w:eastAsia="MS UI Gothic" w:hAnsi="MS UI Gothic"/>
                <w:color w:val="000000" w:themeColor="text1"/>
                <w:szCs w:val="21"/>
                <w:u w:val="single"/>
              </w:rPr>
            </w:pPr>
            <w:r w:rsidRPr="002D1266">
              <w:rPr>
                <w:rFonts w:ascii="MS UI Gothic" w:eastAsia="MS UI Gothic" w:hAnsi="MS UI Gothic" w:hint="eastAsia"/>
                <w:color w:val="000000" w:themeColor="text1"/>
                <w:szCs w:val="21"/>
                <w:u w:val="single"/>
              </w:rPr>
              <w:t xml:space="preserve">　特定加算を取得するに当たっては、次に掲げる区分に応じて、届け出ること。</w:t>
            </w:r>
          </w:p>
          <w:p w:rsidR="002A3FDC" w:rsidRPr="002D1266" w:rsidRDefault="002A3FDC" w:rsidP="002A3FDC">
            <w:pPr>
              <w:adjustRightInd w:val="0"/>
              <w:spacing w:line="240" w:lineRule="exact"/>
              <w:ind w:left="1680" w:hangingChars="800" w:hanging="1680"/>
              <w:contextualSpacing/>
              <w:rPr>
                <w:rFonts w:ascii="MS UI Gothic" w:eastAsia="MS UI Gothic" w:hAnsi="MS UI Gothic"/>
                <w:color w:val="000000" w:themeColor="text1"/>
                <w:szCs w:val="21"/>
                <w:u w:val="single"/>
              </w:rPr>
            </w:pPr>
            <w:r w:rsidRPr="002D1266">
              <w:rPr>
                <w:rFonts w:ascii="MS UI Gothic" w:eastAsia="MS UI Gothic" w:hAnsi="MS UI Gothic" w:hint="eastAsia"/>
                <w:color w:val="000000" w:themeColor="text1"/>
                <w:szCs w:val="21"/>
                <w:u w:val="single"/>
              </w:rPr>
              <w:t xml:space="preserve">　特定加算(Ⅰ)・・・介護福祉士の配置等要件、現行加算要件、職場環境等要件及び見える化要件の全てを満たすこと。</w:t>
            </w:r>
          </w:p>
          <w:p w:rsidR="002A3FDC" w:rsidRPr="002D1266" w:rsidRDefault="002A3FDC" w:rsidP="002A3FDC">
            <w:pPr>
              <w:adjustRightInd w:val="0"/>
              <w:spacing w:line="240" w:lineRule="exact"/>
              <w:ind w:left="1680" w:hangingChars="800" w:hanging="1680"/>
              <w:contextualSpacing/>
              <w:rPr>
                <w:rFonts w:ascii="MS UI Gothic" w:eastAsia="MS UI Gothic" w:hAnsi="MS UI Gothic"/>
                <w:color w:val="000000" w:themeColor="text1"/>
                <w:szCs w:val="21"/>
                <w:u w:val="single"/>
              </w:rPr>
            </w:pPr>
            <w:r w:rsidRPr="002D1266">
              <w:rPr>
                <w:rFonts w:ascii="MS UI Gothic" w:eastAsia="MS UI Gothic" w:hAnsi="MS UI Gothic" w:hint="eastAsia"/>
                <w:color w:val="000000" w:themeColor="text1"/>
                <w:szCs w:val="21"/>
                <w:u w:val="single"/>
              </w:rPr>
              <w:t xml:space="preserve">　特定加算（Ⅱ)・・・現行加算要件、職場環境等要件及び見える化要件の全てを満たすこと。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4B001A" w:rsidRPr="00E14209" w:rsidTr="008C3BB8">
        <w:tc>
          <w:tcPr>
            <w:tcW w:w="1245" w:type="dxa"/>
            <w:vMerge w:val="restart"/>
            <w:tcBorders>
              <w:top w:val="single" w:sz="4" w:space="0" w:color="auto"/>
              <w:left w:val="single" w:sz="4" w:space="0" w:color="auto"/>
              <w:right w:val="single" w:sz="4" w:space="0" w:color="auto"/>
            </w:tcBorders>
          </w:tcPr>
          <w:p w:rsidR="004B001A" w:rsidRPr="008171B6" w:rsidRDefault="002D1266" w:rsidP="002D1173">
            <w:pPr>
              <w:adjustRightInd w:val="0"/>
              <w:ind w:left="65" w:hangingChars="31" w:hanging="65"/>
              <w:contextualSpacing/>
              <w:rPr>
                <w:rFonts w:ascii="MS UI Gothic" w:eastAsia="MS UI Gothic" w:hAnsi="MS UI Gothic"/>
                <w:szCs w:val="21"/>
                <w:u w:val="single"/>
              </w:rPr>
            </w:pPr>
            <w:r w:rsidRPr="008171B6">
              <w:rPr>
                <w:rFonts w:ascii="MS UI Gothic" w:eastAsia="MS UI Gothic" w:hAnsi="MS UI Gothic" w:hint="eastAsia"/>
                <w:szCs w:val="21"/>
                <w:u w:val="single"/>
              </w:rPr>
              <w:t>79</w:t>
            </w:r>
            <w:r w:rsidR="004B001A" w:rsidRPr="008171B6">
              <w:rPr>
                <w:rFonts w:ascii="MS UI Gothic" w:eastAsia="MS UI Gothic" w:hAnsi="MS UI Gothic" w:hint="eastAsia"/>
                <w:szCs w:val="21"/>
                <w:u w:val="single"/>
              </w:rPr>
              <w:t>2</w:t>
            </w:r>
          </w:p>
          <w:p w:rsidR="004B001A" w:rsidRPr="008171B6" w:rsidRDefault="004B001A" w:rsidP="002D1173">
            <w:pPr>
              <w:adjustRightInd w:val="0"/>
              <w:ind w:left="65" w:hangingChars="31" w:hanging="65"/>
              <w:contextualSpacing/>
              <w:rPr>
                <w:rFonts w:ascii="MS UI Gothic" w:eastAsia="MS UI Gothic" w:hAnsi="MS UI Gothic"/>
                <w:szCs w:val="21"/>
                <w:u w:val="single"/>
              </w:rPr>
            </w:pPr>
            <w:bookmarkStart w:id="1" w:name="OLE_LINK17"/>
            <w:bookmarkStart w:id="2" w:name="OLE_LINK18"/>
            <w:r w:rsidRPr="008171B6">
              <w:rPr>
                <w:rFonts w:ascii="MS UI Gothic" w:eastAsia="MS UI Gothic" w:hAnsi="MS UI Gothic" w:hint="eastAsia"/>
                <w:szCs w:val="21"/>
                <w:u w:val="single"/>
              </w:rPr>
              <w:t>介護職員等</w:t>
            </w:r>
            <w:bookmarkStart w:id="3" w:name="OLE_LINK9"/>
            <w:bookmarkStart w:id="4" w:name="OLE_LINK10"/>
            <w:r w:rsidRPr="008171B6">
              <w:rPr>
                <w:rFonts w:ascii="MS UI Gothic" w:eastAsia="MS UI Gothic" w:hAnsi="MS UI Gothic" w:hint="eastAsia"/>
                <w:szCs w:val="21"/>
                <w:u w:val="single"/>
              </w:rPr>
              <w:t>ベースアップ等支援加算</w:t>
            </w:r>
            <w:bookmarkEnd w:id="1"/>
            <w:bookmarkEnd w:id="2"/>
            <w:bookmarkEnd w:id="3"/>
            <w:bookmarkEnd w:id="4"/>
          </w:p>
        </w:tc>
        <w:tc>
          <w:tcPr>
            <w:tcW w:w="6703" w:type="dxa"/>
            <w:gridSpan w:val="4"/>
            <w:tcBorders>
              <w:top w:val="dotted" w:sz="4" w:space="0" w:color="auto"/>
              <w:left w:val="single" w:sz="4" w:space="0" w:color="auto"/>
              <w:bottom w:val="dotted" w:sz="4" w:space="0" w:color="auto"/>
              <w:right w:val="single" w:sz="4" w:space="0" w:color="auto"/>
            </w:tcBorders>
          </w:tcPr>
          <w:p w:rsidR="004B001A" w:rsidRPr="008171B6" w:rsidRDefault="004B001A" w:rsidP="004B001A">
            <w:pPr>
              <w:adjustRightInd w:val="0"/>
              <w:spacing w:line="240" w:lineRule="exact"/>
              <w:ind w:firstLineChars="100" w:firstLine="210"/>
              <w:contextualSpacing/>
              <w:rPr>
                <w:rFonts w:ascii="MS UI Gothic" w:eastAsia="MS UI Gothic" w:hAnsi="MS UI Gothic"/>
                <w:szCs w:val="21"/>
                <w:u w:val="single"/>
              </w:rPr>
            </w:pPr>
            <w:r w:rsidRPr="008171B6">
              <w:rPr>
                <w:rFonts w:ascii="MS UI Gothic" w:eastAsia="MS UI Gothic" w:hAnsi="MS UI Gothic" w:hint="eastAsia"/>
                <w:szCs w:val="21"/>
                <w:u w:val="single"/>
              </w:rPr>
              <w:t>別に厚生労働大臣が定める基準に適合している介護職員等の賃金の改善等を実施しているものとして市長に届け出た指定通所リハビリテーション事業所が、利用者に対し、指定通所リハビリテーションを行った場合は、イからホまでにより算定した単位数の1000分の10に相当する単位数を所定単位数に加算していますか。</w:t>
            </w:r>
          </w:p>
          <w:p w:rsidR="004B001A" w:rsidRPr="008171B6" w:rsidRDefault="004B001A" w:rsidP="002D1173">
            <w:pPr>
              <w:adjustRightInd w:val="0"/>
              <w:spacing w:line="240" w:lineRule="exact"/>
              <w:ind w:left="210" w:hangingChars="100" w:hanging="210"/>
              <w:contextualSpacing/>
              <w:rPr>
                <w:rFonts w:ascii="MS UI Gothic" w:eastAsia="MS UI Gothic" w:hAnsi="MS UI Gothic"/>
                <w:szCs w:val="21"/>
                <w:u w:val="single"/>
              </w:rPr>
            </w:pPr>
          </w:p>
        </w:tc>
        <w:tc>
          <w:tcPr>
            <w:tcW w:w="1266" w:type="dxa"/>
            <w:tcBorders>
              <w:top w:val="single" w:sz="4" w:space="0" w:color="auto"/>
              <w:left w:val="single" w:sz="4" w:space="0" w:color="auto"/>
              <w:bottom w:val="nil"/>
              <w:right w:val="single" w:sz="4" w:space="0" w:color="auto"/>
            </w:tcBorders>
            <w:vAlign w:val="center"/>
          </w:tcPr>
          <w:p w:rsidR="004B001A" w:rsidRPr="008171B6" w:rsidRDefault="004B001A" w:rsidP="002D1173">
            <w:pPr>
              <w:adjustRightInd w:val="0"/>
              <w:ind w:left="146" w:hanging="146"/>
              <w:contextualSpacing/>
              <w:jc w:val="distribute"/>
              <w:rPr>
                <w:rFonts w:ascii="MS UI Gothic" w:eastAsia="MS UI Gothic" w:hAnsi="MS UI Gothic"/>
                <w:spacing w:val="2"/>
                <w:w w:val="99"/>
                <w:kern w:val="0"/>
                <w:szCs w:val="21"/>
              </w:rPr>
            </w:pPr>
            <w:r w:rsidRPr="008171B6">
              <w:rPr>
                <w:rFonts w:ascii="MS UI Gothic" w:eastAsia="MS UI Gothic" w:hAnsi="MS UI Gothic" w:hint="eastAsia"/>
                <w:w w:val="92"/>
                <w:kern w:val="0"/>
                <w:szCs w:val="21"/>
                <w:fitText w:val="890" w:id="1706228224"/>
              </w:rPr>
              <w:t>はい・いいえ</w:t>
            </w:r>
          </w:p>
          <w:p w:rsidR="004B001A" w:rsidRPr="008171B6" w:rsidRDefault="004B001A" w:rsidP="002D1173">
            <w:pPr>
              <w:adjustRightInd w:val="0"/>
              <w:ind w:left="145" w:hanging="145"/>
              <w:contextualSpacing/>
              <w:jc w:val="center"/>
              <w:rPr>
                <w:rFonts w:ascii="MS UI Gothic" w:eastAsia="MS UI Gothic" w:hAnsi="MS UI Gothic"/>
                <w:w w:val="75"/>
                <w:kern w:val="0"/>
                <w:szCs w:val="21"/>
              </w:rPr>
            </w:pPr>
            <w:r w:rsidRPr="008171B6">
              <w:rPr>
                <w:rFonts w:ascii="MS UI Gothic" w:eastAsia="MS UI Gothic" w:hAnsi="MS UI Gothic" w:hint="eastAsia"/>
                <w:w w:val="91"/>
                <w:kern w:val="0"/>
                <w:szCs w:val="21"/>
                <w:fitText w:val="687" w:id="1706228225"/>
              </w:rPr>
              <w:t>該当なし</w:t>
            </w:r>
          </w:p>
        </w:tc>
        <w:tc>
          <w:tcPr>
            <w:tcW w:w="1559" w:type="dxa"/>
            <w:tcBorders>
              <w:top w:val="single" w:sz="4" w:space="0" w:color="auto"/>
              <w:left w:val="single" w:sz="4" w:space="0" w:color="auto"/>
              <w:bottom w:val="nil"/>
              <w:right w:val="single" w:sz="4" w:space="0" w:color="auto"/>
            </w:tcBorders>
          </w:tcPr>
          <w:p w:rsidR="004B001A" w:rsidRPr="008171B6" w:rsidRDefault="004B001A" w:rsidP="002D1173">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8171B6">
              <w:rPr>
                <w:rFonts w:ascii="MS UI Gothic" w:eastAsia="MS UI Gothic" w:hAnsi="MS UI Gothic" w:hint="eastAsia"/>
                <w:snapToGrid w:val="0"/>
                <w:spacing w:val="-2"/>
                <w:kern w:val="0"/>
                <w:sz w:val="16"/>
                <w:szCs w:val="16"/>
              </w:rPr>
              <w:t>平12厚告19</w:t>
            </w:r>
          </w:p>
          <w:p w:rsidR="004B001A" w:rsidRPr="008171B6" w:rsidRDefault="004B001A" w:rsidP="002D1173">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8171B6">
              <w:rPr>
                <w:rFonts w:ascii="MS UI Gothic" w:eastAsia="MS UI Gothic" w:hAnsi="MS UI Gothic" w:hint="eastAsia"/>
                <w:snapToGrid w:val="0"/>
                <w:spacing w:val="-2"/>
                <w:kern w:val="0"/>
                <w:sz w:val="16"/>
                <w:szCs w:val="16"/>
              </w:rPr>
              <w:t>別表</w:t>
            </w:r>
            <w:r w:rsidR="00B417C7" w:rsidRPr="008171B6">
              <w:rPr>
                <w:rFonts w:ascii="MS UI Gothic" w:eastAsia="MS UI Gothic" w:hAnsi="MS UI Gothic" w:hint="eastAsia"/>
                <w:snapToGrid w:val="0"/>
                <w:spacing w:val="-2"/>
                <w:kern w:val="0"/>
                <w:sz w:val="16"/>
                <w:szCs w:val="16"/>
              </w:rPr>
              <w:t>7</w:t>
            </w:r>
            <w:r w:rsidRPr="008171B6">
              <w:rPr>
                <w:rFonts w:ascii="MS UI Gothic" w:eastAsia="MS UI Gothic" w:hAnsi="MS UI Gothic" w:hint="eastAsia"/>
                <w:snapToGrid w:val="0"/>
                <w:spacing w:val="-2"/>
                <w:kern w:val="0"/>
                <w:sz w:val="16"/>
                <w:szCs w:val="16"/>
              </w:rPr>
              <w:t>のチ</w:t>
            </w:r>
          </w:p>
          <w:p w:rsidR="004B001A" w:rsidRPr="008171B6" w:rsidRDefault="004B001A" w:rsidP="002D1173">
            <w:pPr>
              <w:adjustRightInd w:val="0"/>
              <w:spacing w:line="200" w:lineRule="exact"/>
              <w:ind w:left="119" w:hanging="119"/>
              <w:contextualSpacing/>
              <w:rPr>
                <w:rFonts w:ascii="MS UI Gothic" w:eastAsia="MS UI Gothic" w:hAnsi="MS UI Gothic"/>
                <w:snapToGrid w:val="0"/>
                <w:spacing w:val="-2"/>
                <w:kern w:val="0"/>
                <w:sz w:val="16"/>
                <w:szCs w:val="16"/>
              </w:rPr>
            </w:pPr>
            <w:r w:rsidRPr="008171B6">
              <w:rPr>
                <w:rFonts w:ascii="MS UI Gothic" w:eastAsia="MS UI Gothic" w:hAnsi="MS UI Gothic" w:hint="eastAsia"/>
                <w:snapToGrid w:val="0"/>
                <w:spacing w:val="-2"/>
                <w:kern w:val="0"/>
                <w:sz w:val="16"/>
                <w:szCs w:val="16"/>
              </w:rPr>
              <w:t>平27厚労告95第34の3号</w:t>
            </w:r>
          </w:p>
          <w:p w:rsidR="004B001A" w:rsidRPr="008171B6" w:rsidRDefault="004B001A" w:rsidP="002D1173">
            <w:pPr>
              <w:adjustRightInd w:val="0"/>
              <w:spacing w:line="200" w:lineRule="exact"/>
              <w:ind w:left="42" w:hangingChars="27" w:hanging="42"/>
              <w:contextualSpacing/>
              <w:rPr>
                <w:rFonts w:ascii="MS UI Gothic" w:eastAsia="MS UI Gothic" w:hAnsi="MS UI Gothic"/>
                <w:snapToGrid w:val="0"/>
                <w:spacing w:val="-2"/>
                <w:kern w:val="0"/>
                <w:sz w:val="16"/>
                <w:szCs w:val="16"/>
              </w:rPr>
            </w:pPr>
          </w:p>
        </w:tc>
      </w:tr>
      <w:tr w:rsidR="004B001A" w:rsidRPr="00E14209" w:rsidTr="008C3BB8">
        <w:tc>
          <w:tcPr>
            <w:tcW w:w="1245" w:type="dxa"/>
            <w:vMerge/>
            <w:tcBorders>
              <w:left w:val="single" w:sz="4" w:space="0" w:color="auto"/>
              <w:bottom w:val="nil"/>
              <w:right w:val="single" w:sz="4" w:space="0" w:color="auto"/>
            </w:tcBorders>
          </w:tcPr>
          <w:p w:rsidR="004B001A" w:rsidRPr="008171B6" w:rsidRDefault="004B001A" w:rsidP="002D1173">
            <w:pPr>
              <w:tabs>
                <w:tab w:val="center" w:pos="4252"/>
                <w:tab w:val="right" w:pos="8504"/>
              </w:tabs>
              <w:adjustRightInd w:val="0"/>
              <w:snapToGrid w:val="0"/>
              <w:ind w:left="34" w:hanging="34"/>
              <w:contextualSpacing/>
              <w:rPr>
                <w:rFonts w:ascii="MS UI Gothic" w:eastAsia="MS UI Gothic" w:hAnsi="MS UI Gothic"/>
                <w:szCs w:val="21"/>
              </w:rPr>
            </w:pPr>
          </w:p>
        </w:tc>
        <w:tc>
          <w:tcPr>
            <w:tcW w:w="2470" w:type="dxa"/>
            <w:tcBorders>
              <w:top w:val="dotted" w:sz="4" w:space="0" w:color="auto"/>
              <w:left w:val="single" w:sz="4" w:space="0" w:color="auto"/>
              <w:bottom w:val="dotted" w:sz="4" w:space="0" w:color="auto"/>
              <w:right w:val="dotted" w:sz="4" w:space="0" w:color="auto"/>
            </w:tcBorders>
          </w:tcPr>
          <w:p w:rsidR="004B001A" w:rsidRPr="008171B6" w:rsidRDefault="004B001A" w:rsidP="002D1173">
            <w:pPr>
              <w:adjustRightInd w:val="0"/>
              <w:ind w:left="65" w:hangingChars="31" w:hanging="65"/>
              <w:contextualSpacing/>
              <w:rPr>
                <w:rFonts w:ascii="MS UI Gothic" w:eastAsia="MS UI Gothic" w:hAnsi="MS UI Gothic"/>
                <w:szCs w:val="21"/>
                <w:u w:val="single"/>
              </w:rPr>
            </w:pPr>
            <w:r w:rsidRPr="008171B6">
              <w:rPr>
                <w:rFonts w:ascii="MS UI Gothic" w:eastAsia="MS UI Gothic" w:hAnsi="MS UI Gothic" w:hint="eastAsia"/>
                <w:szCs w:val="21"/>
                <w:u w:val="single"/>
              </w:rPr>
              <w:t>介護職員等</w:t>
            </w:r>
          </w:p>
          <w:p w:rsidR="004B001A" w:rsidRPr="008171B6" w:rsidRDefault="004B001A" w:rsidP="002D1173">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ベースアップ等支援加算</w:t>
            </w:r>
          </w:p>
        </w:tc>
        <w:tc>
          <w:tcPr>
            <w:tcW w:w="4233" w:type="dxa"/>
            <w:gridSpan w:val="3"/>
            <w:tcBorders>
              <w:top w:val="dotted" w:sz="4" w:space="0" w:color="auto"/>
              <w:left w:val="dotted" w:sz="4" w:space="0" w:color="auto"/>
              <w:bottom w:val="dotted" w:sz="4" w:space="0" w:color="auto"/>
              <w:right w:val="single" w:sz="4" w:space="0" w:color="auto"/>
            </w:tcBorders>
          </w:tcPr>
          <w:p w:rsidR="004B001A" w:rsidRPr="008171B6" w:rsidRDefault="004B001A" w:rsidP="002D1173">
            <w:pPr>
              <w:adjustRightInd w:val="0"/>
              <w:ind w:left="119" w:hanging="119"/>
              <w:contextualSpacing/>
              <w:rPr>
                <w:rFonts w:ascii="MS UI Gothic" w:eastAsia="MS UI Gothic" w:hAnsi="MS UI Gothic"/>
                <w:szCs w:val="21"/>
                <w:u w:val="single"/>
              </w:rPr>
            </w:pPr>
            <w:r w:rsidRPr="008171B6">
              <w:rPr>
                <w:rFonts w:ascii="MS UI Gothic" w:eastAsia="MS UI Gothic" w:hAnsi="MS UI Gothic" w:hint="eastAsia"/>
                <w:szCs w:val="21"/>
                <w:u w:val="single"/>
              </w:rPr>
              <w:t>基本サービス費に各種加算減算を加えた</w:t>
            </w:r>
          </w:p>
          <w:p w:rsidR="004B001A" w:rsidRPr="008171B6" w:rsidRDefault="004B001A" w:rsidP="004B001A">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総単位数の10/１０００</w:t>
            </w:r>
          </w:p>
        </w:tc>
        <w:tc>
          <w:tcPr>
            <w:tcW w:w="1266" w:type="dxa"/>
            <w:tcBorders>
              <w:top w:val="nil"/>
              <w:left w:val="single" w:sz="4" w:space="0" w:color="auto"/>
              <w:bottom w:val="nil"/>
              <w:right w:val="single" w:sz="4" w:space="0" w:color="auto"/>
            </w:tcBorders>
          </w:tcPr>
          <w:p w:rsidR="006B68C6" w:rsidRDefault="006B68C6" w:rsidP="002D1173">
            <w:pPr>
              <w:tabs>
                <w:tab w:val="center" w:pos="4252"/>
                <w:tab w:val="right" w:pos="8504"/>
              </w:tabs>
              <w:adjustRightInd w:val="0"/>
              <w:snapToGrid w:val="0"/>
              <w:ind w:left="213" w:hanging="213"/>
              <w:contextualSpacing/>
              <w:jc w:val="center"/>
              <w:rPr>
                <w:rFonts w:ascii="MS UI Gothic" w:eastAsia="MS UI Gothic" w:hAnsi="MS UI Gothic"/>
                <w:w w:val="75"/>
                <w:kern w:val="0"/>
                <w:szCs w:val="21"/>
              </w:rPr>
            </w:pPr>
          </w:p>
          <w:p w:rsidR="004B001A" w:rsidRPr="00E14209" w:rsidRDefault="006B68C6" w:rsidP="002D1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0632D2">
              <w:rPr>
                <w:rFonts w:ascii="MS UI Gothic" w:eastAsia="MS UI Gothic" w:hAnsi="MS UI Gothic" w:hint="eastAsia"/>
                <w:w w:val="75"/>
                <w:kern w:val="0"/>
                <w:szCs w:val="21"/>
              </w:rPr>
              <w:t>□</w:t>
            </w:r>
          </w:p>
        </w:tc>
        <w:tc>
          <w:tcPr>
            <w:tcW w:w="1559" w:type="dxa"/>
            <w:tcBorders>
              <w:top w:val="nil"/>
              <w:left w:val="single" w:sz="4" w:space="0" w:color="auto"/>
              <w:bottom w:val="nil"/>
              <w:right w:val="single" w:sz="4" w:space="0" w:color="auto"/>
            </w:tcBorders>
          </w:tcPr>
          <w:p w:rsidR="004B001A" w:rsidRPr="00E14209" w:rsidRDefault="004B001A" w:rsidP="002D1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D1173" w:rsidRPr="00E14209" w:rsidTr="006252DC">
        <w:tc>
          <w:tcPr>
            <w:tcW w:w="1245" w:type="dxa"/>
            <w:tcBorders>
              <w:top w:val="nil"/>
              <w:left w:val="single" w:sz="4" w:space="0" w:color="auto"/>
              <w:bottom w:val="nil"/>
              <w:right w:val="single" w:sz="4" w:space="0" w:color="auto"/>
            </w:tcBorders>
          </w:tcPr>
          <w:p w:rsidR="002D1173" w:rsidRPr="008171B6" w:rsidRDefault="002D1173" w:rsidP="002D1173">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adjustRightInd w:val="0"/>
              <w:ind w:left="65" w:hangingChars="31" w:hanging="65"/>
              <w:contextualSpacing/>
              <w:rPr>
                <w:rFonts w:ascii="MS UI Gothic" w:eastAsia="MS UI Gothic" w:hAnsi="MS UI Gothic"/>
                <w:szCs w:val="21"/>
                <w:u w:val="single"/>
              </w:rPr>
            </w:pPr>
            <w:r w:rsidRPr="008171B6">
              <w:rPr>
                <w:rFonts w:ascii="MS UI Gothic" w:eastAsia="MS UI Gothic" w:hAnsi="MS UI Gothic" w:hint="eastAsia"/>
                <w:szCs w:val="21"/>
                <w:u w:val="single"/>
              </w:rPr>
              <w:t>［厚生労働大臣が定める基準］</w:t>
            </w:r>
          </w:p>
          <w:p w:rsidR="002D1173" w:rsidRPr="008171B6" w:rsidRDefault="003B521E" w:rsidP="001655EE">
            <w:pPr>
              <w:adjustRightInd w:val="0"/>
              <w:ind w:left="65" w:hangingChars="31" w:hanging="65"/>
              <w:contextualSpacing/>
              <w:rPr>
                <w:rFonts w:ascii="MS UI Gothic" w:eastAsia="MS UI Gothic" w:hAnsi="MS UI Gothic"/>
                <w:szCs w:val="21"/>
                <w:u w:val="single"/>
              </w:rPr>
            </w:pPr>
            <w:r w:rsidRPr="008171B6">
              <w:rPr>
                <w:rFonts w:ascii="MS UI Gothic" w:eastAsia="MS UI Gothic" w:hAnsi="MS UI Gothic" w:hint="eastAsia"/>
                <w:szCs w:val="21"/>
                <w:u w:val="single"/>
              </w:rPr>
              <w:t>厚生労働大臣が定める基準（平成27年3月23日厚生労働省告示95号）</w:t>
            </w:r>
            <w:r w:rsidR="007B2690" w:rsidRPr="008171B6">
              <w:rPr>
                <w:rFonts w:ascii="MS UI Gothic" w:eastAsia="MS UI Gothic" w:hAnsi="MS UI Gothic" w:hint="eastAsia"/>
                <w:szCs w:val="21"/>
                <w:u w:val="single"/>
              </w:rPr>
              <w:t>第34号の3</w:t>
            </w:r>
          </w:p>
        </w:tc>
        <w:tc>
          <w:tcPr>
            <w:tcW w:w="1266" w:type="dxa"/>
            <w:tcBorders>
              <w:top w:val="nil"/>
              <w:left w:val="single" w:sz="4" w:space="0" w:color="auto"/>
              <w:bottom w:val="nil"/>
              <w:right w:val="single" w:sz="4" w:space="0" w:color="auto"/>
            </w:tcBorders>
          </w:tcPr>
          <w:p w:rsidR="002D1173" w:rsidRPr="00E14209" w:rsidRDefault="002D1173" w:rsidP="002D1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D1173" w:rsidRPr="00E14209" w:rsidRDefault="002D1173" w:rsidP="002D1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3B521E" w:rsidRPr="00E14209" w:rsidTr="006252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w:t>
            </w:r>
            <w:bookmarkStart w:id="5" w:name="OLE_LINK5"/>
            <w:r w:rsidRPr="008171B6">
              <w:rPr>
                <w:rFonts w:ascii="MS UI Gothic" w:eastAsia="MS UI Gothic" w:hAnsi="MS UI Gothic" w:hint="eastAsia"/>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5"/>
          </w:p>
        </w:tc>
        <w:tc>
          <w:tcPr>
            <w:tcW w:w="1266" w:type="dxa"/>
            <w:tcBorders>
              <w:top w:val="nil"/>
              <w:left w:val="single" w:sz="4" w:space="0" w:color="auto"/>
              <w:bottom w:val="nil"/>
              <w:right w:val="single" w:sz="4" w:space="0" w:color="auto"/>
            </w:tcBorders>
          </w:tcPr>
          <w:p w:rsidR="003B521E" w:rsidRPr="00E14209" w:rsidRDefault="003B521E" w:rsidP="003B52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3B521E" w:rsidRPr="00E14209"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right w:val="single" w:sz="4" w:space="0" w:color="auto"/>
            </w:tcBorders>
          </w:tcPr>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次に掲げる基準のいずれにも適合すること。</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w:t>
            </w:r>
            <w:r w:rsidRPr="008171B6">
              <w:rPr>
                <w:rFonts w:ascii="MS UI Gothic" w:eastAsia="MS UI Gothic" w:hAnsi="MS UI Gothic" w:hint="eastAsia"/>
                <w:szCs w:val="21"/>
                <w:u w:val="single"/>
              </w:rPr>
              <w:lastRenderedPageBreak/>
              <w:t>込額の三分の二以上を基本給又は決まって毎月支払われる手当に充てる賃金改善に関する計画を策定し、当該計画に基づき適切な措置を講じている。</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イ　指定通所リハビリテーション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エ　当該指定通所リハビリテーション事業所において、事業年度ごとに当該事業所の職員の処遇改善に関する実績を市長に報告している。</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オ　通所リハビリテーション費における介護職員処遇改善加算(Ⅰ)から(Ⅲ)までのいずれかを算定していること。</w:t>
            </w:r>
          </w:p>
          <w:p w:rsidR="003B521E" w:rsidRPr="008171B6" w:rsidRDefault="003B521E" w:rsidP="003B521E">
            <w:pPr>
              <w:adjustRightInd w:val="0"/>
              <w:spacing w:line="240" w:lineRule="exact"/>
              <w:ind w:left="210" w:hangingChars="100" w:hanging="210"/>
              <w:contextualSpacing/>
              <w:rPr>
                <w:rFonts w:ascii="MS UI Gothic" w:eastAsia="MS UI Gothic" w:hAnsi="MS UI Gothic"/>
                <w:szCs w:val="21"/>
                <w:u w:val="single"/>
              </w:rPr>
            </w:pPr>
            <w:r w:rsidRPr="008171B6">
              <w:rPr>
                <w:rFonts w:ascii="MS UI Gothic" w:eastAsia="MS UI Gothic" w:hAnsi="MS UI Gothic" w:hint="eastAsia"/>
                <w:szCs w:val="21"/>
                <w:u w:val="single"/>
              </w:rPr>
              <w:t>カ　イの届出に係る計画の期間中に実施する職員の処遇改善に要する費用の見込額を全ての職員に周知している。</w:t>
            </w:r>
          </w:p>
        </w:tc>
        <w:tc>
          <w:tcPr>
            <w:tcW w:w="1266" w:type="dxa"/>
            <w:tcBorders>
              <w:top w:val="nil"/>
              <w:left w:val="single" w:sz="4" w:space="0" w:color="auto"/>
              <w:bottom w:val="nil"/>
              <w:right w:val="single" w:sz="4" w:space="0" w:color="auto"/>
            </w:tcBorders>
          </w:tcPr>
          <w:p w:rsidR="003B521E" w:rsidRPr="00E14209" w:rsidRDefault="003B521E" w:rsidP="003B52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3B521E" w:rsidRPr="00E14209"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3B521E" w:rsidRPr="00E14209" w:rsidTr="00A26110">
        <w:trPr>
          <w:trHeight w:val="665"/>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3B521E" w:rsidRPr="00E14209" w:rsidRDefault="003B521E" w:rsidP="003B521E">
            <w:pPr>
              <w:tabs>
                <w:tab w:val="center" w:pos="4252"/>
                <w:tab w:val="right" w:pos="8504"/>
              </w:tabs>
              <w:adjustRightInd w:val="0"/>
              <w:snapToGri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 xml:space="preserve">第９　介護予防通所リハビリテーション費の算定及び取扱い　</w:t>
            </w:r>
          </w:p>
        </w:tc>
      </w:tr>
      <w:tr w:rsidR="003B521E" w:rsidRPr="00E14209" w:rsidTr="002A3FDC">
        <w:tc>
          <w:tcPr>
            <w:tcW w:w="1245" w:type="dxa"/>
            <w:vMerge w:val="restart"/>
            <w:tcBorders>
              <w:top w:val="single" w:sz="4" w:space="0" w:color="auto"/>
              <w:left w:val="single" w:sz="4" w:space="0" w:color="auto"/>
              <w:right w:val="single" w:sz="4" w:space="0" w:color="auto"/>
            </w:tcBorders>
          </w:tcPr>
          <w:p w:rsidR="003B521E" w:rsidRPr="008171B6" w:rsidRDefault="002D1266" w:rsidP="003B521E">
            <w:pPr>
              <w:ind w:left="34" w:hanging="34"/>
              <w:rPr>
                <w:rFonts w:ascii="MS UI Gothic" w:eastAsia="MS UI Gothic" w:hAnsi="MS UI Gothic"/>
                <w:szCs w:val="21"/>
                <w:u w:val="single"/>
              </w:rPr>
            </w:pPr>
            <w:r w:rsidRPr="008171B6">
              <w:rPr>
                <w:rFonts w:ascii="MS UI Gothic" w:eastAsia="MS UI Gothic" w:hAnsi="MS UI Gothic" w:hint="eastAsia"/>
                <w:szCs w:val="21"/>
                <w:u w:val="single"/>
              </w:rPr>
              <w:t>80</w:t>
            </w:r>
          </w:p>
          <w:p w:rsidR="003B521E" w:rsidRPr="008171B6" w:rsidRDefault="003B521E" w:rsidP="003B521E">
            <w:pPr>
              <w:ind w:left="34" w:hanging="34"/>
              <w:rPr>
                <w:rFonts w:ascii="MS UI Gothic" w:eastAsia="MS UI Gothic" w:hAnsi="MS UI Gothic"/>
                <w:szCs w:val="21"/>
                <w:u w:val="single"/>
              </w:rPr>
            </w:pPr>
            <w:r w:rsidRPr="008171B6">
              <w:rPr>
                <w:rFonts w:ascii="MS UI Gothic" w:eastAsia="MS UI Gothic" w:hAnsi="MS UI Gothic" w:hint="eastAsia"/>
                <w:szCs w:val="21"/>
                <w:u w:val="single"/>
              </w:rPr>
              <w:t>12月を超えて介護予防通所リハビリテーションを行う場合</w:t>
            </w: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ind w:firstLineChars="100" w:firstLine="210"/>
              <w:rPr>
                <w:rFonts w:ascii="MS UI Gothic" w:eastAsia="MS UI Gothic" w:hAnsi="MS UI Gothic"/>
                <w:szCs w:val="21"/>
                <w:u w:val="single"/>
              </w:rPr>
            </w:pPr>
            <w:r w:rsidRPr="008171B6">
              <w:rPr>
                <w:rFonts w:ascii="MS UI Gothic" w:eastAsia="MS UI Gothic" w:hAnsi="MS UI Gothic" w:hint="eastAsia"/>
                <w:szCs w:val="21"/>
                <w:u w:val="single"/>
              </w:rPr>
              <w:t>利用者に対して、指定介護予防通所リハビリテーションの利用を開始した日の属する月から起算して12月を超えて指定介護予防通所リハビリテーションを行う場合は、１月につき、要支援１の利用者については20単位、要支援２の利用者については40単位をそれぞれ所定単位数から減算していますか。</w:t>
            </w:r>
          </w:p>
        </w:tc>
        <w:tc>
          <w:tcPr>
            <w:tcW w:w="1266" w:type="dxa"/>
            <w:tcBorders>
              <w:top w:val="single" w:sz="4" w:space="0" w:color="auto"/>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u w:val="single"/>
              </w:rPr>
            </w:pPr>
            <w:r w:rsidRPr="008171B6">
              <w:rPr>
                <w:rFonts w:ascii="MS UI Gothic" w:eastAsia="MS UI Gothic" w:hAnsi="MS UI Gothic" w:hint="eastAsia"/>
                <w:w w:val="83"/>
                <w:kern w:val="0"/>
                <w:sz w:val="20"/>
                <w:u w:val="single"/>
              </w:rPr>
              <w:t>はい・いいえ</w:t>
            </w:r>
          </w:p>
          <w:p w:rsidR="003B521E" w:rsidRPr="008171B6" w:rsidRDefault="003B521E" w:rsidP="003B521E">
            <w:pPr>
              <w:ind w:firstLineChars="100" w:firstLine="165"/>
              <w:rPr>
                <w:rFonts w:ascii="MS UI Gothic" w:eastAsia="MS UI Gothic" w:hAnsi="MS UI Gothic"/>
                <w:w w:val="83"/>
                <w:kern w:val="0"/>
                <w:sz w:val="20"/>
                <w:u w:val="single"/>
              </w:rPr>
            </w:pPr>
            <w:r w:rsidRPr="008171B6">
              <w:rPr>
                <w:rFonts w:ascii="MS UI Gothic" w:eastAsia="MS UI Gothic" w:hAnsi="MS UI Gothic" w:hint="eastAsia"/>
                <w:w w:val="83"/>
                <w:kern w:val="0"/>
                <w:sz w:val="20"/>
                <w:u w:val="single"/>
              </w:rPr>
              <w:t>該当なし</w:t>
            </w: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u w:val="single"/>
              </w:rPr>
            </w:pPr>
            <w:r w:rsidRPr="008171B6">
              <w:rPr>
                <w:rFonts w:ascii="MS UI Gothic" w:eastAsia="MS UI Gothic" w:hAnsi="MS UI Gothic" w:hint="eastAsia"/>
                <w:sz w:val="16"/>
                <w:szCs w:val="18"/>
                <w:u w:val="single"/>
              </w:rPr>
              <w:t>平18厚労告127</w:t>
            </w:r>
          </w:p>
          <w:p w:rsidR="003B521E" w:rsidRPr="008171B6" w:rsidRDefault="003B521E" w:rsidP="003B521E">
            <w:pPr>
              <w:spacing w:line="200" w:lineRule="exact"/>
              <w:rPr>
                <w:rFonts w:ascii="MS UI Gothic" w:eastAsia="MS UI Gothic" w:hAnsi="MS UI Gothic"/>
                <w:sz w:val="16"/>
                <w:szCs w:val="18"/>
                <w:u w:val="single"/>
              </w:rPr>
            </w:pPr>
            <w:r w:rsidRPr="008171B6">
              <w:rPr>
                <w:rFonts w:ascii="MS UI Gothic" w:eastAsia="MS UI Gothic" w:hAnsi="MS UI Gothic" w:hint="eastAsia"/>
                <w:sz w:val="16"/>
                <w:szCs w:val="18"/>
                <w:u w:val="single"/>
              </w:rPr>
              <w:t>別表7の注8</w:t>
            </w:r>
          </w:p>
        </w:tc>
      </w:tr>
      <w:tr w:rsidR="003B521E" w:rsidRPr="00E14209" w:rsidTr="002A3FDC">
        <w:tc>
          <w:tcPr>
            <w:tcW w:w="1245" w:type="dxa"/>
            <w:vMerge/>
            <w:tcBorders>
              <w:left w:val="single" w:sz="4" w:space="0" w:color="auto"/>
              <w:right w:val="single" w:sz="4" w:space="0" w:color="auto"/>
            </w:tcBorders>
          </w:tcPr>
          <w:p w:rsidR="003B521E" w:rsidRPr="008171B6" w:rsidRDefault="003B521E" w:rsidP="003B521E">
            <w:pPr>
              <w:ind w:left="34" w:hanging="34"/>
              <w:rPr>
                <w:rFonts w:ascii="MS UI Gothic" w:eastAsia="MS UI Gothic" w:hAnsi="MS UI Gothic"/>
                <w:szCs w:val="21"/>
                <w:u w:val="single"/>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u w:val="single"/>
              </w:rPr>
            </w:pPr>
            <w:r w:rsidRPr="008171B6">
              <w:rPr>
                <w:rFonts w:ascii="MS UI Gothic" w:eastAsia="MS UI Gothic" w:hAnsi="MS UI Gothic" w:hint="eastAsia"/>
                <w:szCs w:val="21"/>
                <w:u w:val="single"/>
              </w:rPr>
              <w:t>※　入院による中断があり、医師の指示内容に変更がある場合は、新たに利用が開始されたものとします。</w:t>
            </w:r>
          </w:p>
        </w:tc>
        <w:tc>
          <w:tcPr>
            <w:tcW w:w="1266" w:type="dxa"/>
            <w:tcBorders>
              <w:top w:val="nil"/>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u w:val="single"/>
              </w:rPr>
            </w:pP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u w:val="single"/>
              </w:rPr>
            </w:pPr>
            <w:r w:rsidRPr="008171B6">
              <w:rPr>
                <w:rFonts w:ascii="MS UI Gothic" w:eastAsia="MS UI Gothic" w:hAnsi="MS UI Gothic" w:hint="eastAsia"/>
                <w:sz w:val="16"/>
                <w:szCs w:val="18"/>
                <w:u w:val="single"/>
              </w:rPr>
              <w:t>平18-0317001号</w:t>
            </w:r>
          </w:p>
          <w:p w:rsidR="003B521E" w:rsidRPr="008171B6" w:rsidRDefault="003B521E" w:rsidP="003B521E">
            <w:pPr>
              <w:spacing w:line="200" w:lineRule="exact"/>
              <w:rPr>
                <w:rFonts w:ascii="MS UI Gothic" w:eastAsia="MS UI Gothic" w:hAnsi="MS UI Gothic"/>
                <w:sz w:val="16"/>
                <w:szCs w:val="18"/>
                <w:u w:val="single"/>
              </w:rPr>
            </w:pPr>
            <w:r w:rsidRPr="008171B6">
              <w:rPr>
                <w:rFonts w:ascii="MS UI Gothic" w:eastAsia="MS UI Gothic" w:hAnsi="MS UI Gothic" w:hint="eastAsia"/>
                <w:sz w:val="16"/>
                <w:szCs w:val="18"/>
                <w:u w:val="single"/>
              </w:rPr>
              <w:t>第2の6(3)</w:t>
            </w:r>
          </w:p>
        </w:tc>
      </w:tr>
      <w:tr w:rsidR="003B521E" w:rsidRPr="00E14209" w:rsidTr="002A3FDC">
        <w:tc>
          <w:tcPr>
            <w:tcW w:w="1245" w:type="dxa"/>
            <w:vMerge/>
            <w:tcBorders>
              <w:left w:val="single" w:sz="4" w:space="0" w:color="auto"/>
              <w:bottom w:val="single" w:sz="4" w:space="0" w:color="auto"/>
              <w:right w:val="single" w:sz="4" w:space="0" w:color="auto"/>
            </w:tcBorders>
          </w:tcPr>
          <w:p w:rsidR="003B521E" w:rsidRPr="008171B6" w:rsidRDefault="003B521E" w:rsidP="003B521E">
            <w:pPr>
              <w:ind w:left="34" w:hanging="34"/>
              <w:rPr>
                <w:rFonts w:ascii="MS UI Gothic" w:eastAsia="MS UI Gothic" w:hAnsi="MS UI Gothic"/>
                <w:szCs w:val="21"/>
                <w:u w:val="single"/>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u w:val="single"/>
              </w:rPr>
            </w:pPr>
            <w:r w:rsidRPr="008171B6">
              <w:rPr>
                <w:rFonts w:ascii="MS UI Gothic" w:eastAsia="MS UI Gothic" w:hAnsi="MS UI Gothic" w:hint="eastAsia"/>
                <w:szCs w:val="21"/>
                <w:u w:val="single"/>
              </w:rPr>
              <w:t>※　本取扱いについては、令和３年４月から起算して12月を超える場合から適用されます。</w:t>
            </w:r>
          </w:p>
        </w:tc>
        <w:tc>
          <w:tcPr>
            <w:tcW w:w="1266" w:type="dxa"/>
            <w:tcBorders>
              <w:top w:val="nil"/>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u w:val="single"/>
              </w:rPr>
            </w:pP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u w:val="single"/>
              </w:rPr>
            </w:pPr>
          </w:p>
        </w:tc>
      </w:tr>
      <w:tr w:rsidR="003B521E" w:rsidRPr="00E14209" w:rsidTr="002A3FDC">
        <w:tc>
          <w:tcPr>
            <w:tcW w:w="1245" w:type="dxa"/>
            <w:tcBorders>
              <w:top w:val="single" w:sz="4" w:space="0" w:color="auto"/>
              <w:left w:val="single" w:sz="4" w:space="0" w:color="auto"/>
              <w:bottom w:val="nil"/>
              <w:right w:val="single" w:sz="4" w:space="0" w:color="auto"/>
            </w:tcBorders>
          </w:tcPr>
          <w:p w:rsidR="003B521E" w:rsidRPr="008171B6" w:rsidRDefault="003B521E" w:rsidP="003B521E">
            <w:pPr>
              <w:ind w:left="34" w:hanging="34"/>
              <w:rPr>
                <w:rFonts w:ascii="MS UI Gothic" w:eastAsia="MS UI Gothic" w:hAnsi="MS UI Gothic"/>
                <w:szCs w:val="21"/>
              </w:rPr>
            </w:pPr>
            <w:r w:rsidRPr="008171B6">
              <w:rPr>
                <w:rFonts w:ascii="MS UI Gothic" w:eastAsia="MS UI Gothic" w:hAnsi="MS UI Gothic" w:hint="eastAsia"/>
                <w:szCs w:val="21"/>
              </w:rPr>
              <w:t>8</w:t>
            </w:r>
            <w:r w:rsidR="002D1266" w:rsidRPr="008171B6">
              <w:rPr>
                <w:rFonts w:ascii="MS UI Gothic" w:eastAsia="MS UI Gothic" w:hAnsi="MS UI Gothic" w:hint="eastAsia"/>
                <w:szCs w:val="21"/>
              </w:rPr>
              <w:t>1</w:t>
            </w:r>
          </w:p>
          <w:p w:rsidR="003B521E" w:rsidRPr="008171B6" w:rsidRDefault="003B521E" w:rsidP="003B521E">
            <w:pPr>
              <w:rPr>
                <w:rFonts w:ascii="MS UI Gothic" w:eastAsia="MS UI Gothic" w:hAnsi="MS UI Gothic"/>
                <w:szCs w:val="21"/>
              </w:rPr>
            </w:pPr>
            <w:r w:rsidRPr="008171B6">
              <w:rPr>
                <w:rFonts w:ascii="MS UI Gothic" w:eastAsia="MS UI Gothic" w:hAnsi="MS UI Gothic" w:hint="eastAsia"/>
                <w:szCs w:val="21"/>
              </w:rPr>
              <w:t>運動器機能向上加算</w:t>
            </w:r>
          </w:p>
          <w:p w:rsidR="003B521E" w:rsidRPr="008171B6" w:rsidRDefault="003B521E" w:rsidP="003B521E">
            <w:pPr>
              <w:ind w:left="34" w:hanging="34"/>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3B521E" w:rsidRPr="008171B6" w:rsidRDefault="003B521E" w:rsidP="003B521E">
            <w:pPr>
              <w:ind w:firstLineChars="100" w:firstLine="210"/>
              <w:rPr>
                <w:rFonts w:ascii="MS UI Gothic" w:eastAsia="MS UI Gothic" w:hAnsi="MS UI Gothic" w:cs="ＭＳ Ｐゴシック"/>
                <w:szCs w:val="21"/>
              </w:rPr>
            </w:pPr>
            <w:r w:rsidRPr="008171B6">
              <w:rPr>
                <w:rFonts w:ascii="MS UI Gothic" w:eastAsia="MS UI Gothic" w:hAnsi="MS UI Gothic" w:hint="eastAsia"/>
                <w:szCs w:val="21"/>
              </w:rPr>
              <w:t>次に掲げるいずれの基準にも適合しているものとして市長に届け出て、利用者の運動器の機能向上を目的として個別的に実施されるリハビリテーションであって、利用者の心身の状態の維持又は向上に資すると認められるもの（以下「運動器機能向上サービス」という。）を行った場合は、１月につき225単位を加算していますか。</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p w:rsidR="003B521E" w:rsidRPr="008171B6" w:rsidRDefault="003B521E" w:rsidP="003B521E">
            <w:pPr>
              <w:ind w:firstLineChars="100" w:firstLine="165"/>
              <w:rPr>
                <w:rFonts w:ascii="MS UI Gothic" w:eastAsia="MS UI Gothic" w:hAnsi="MS UI Gothic"/>
                <w:w w:val="83"/>
                <w:kern w:val="0"/>
                <w:sz w:val="20"/>
              </w:rPr>
            </w:pPr>
            <w:r w:rsidRPr="008171B6">
              <w:rPr>
                <w:rFonts w:ascii="MS UI Gothic" w:eastAsia="MS UI Gothic" w:hAnsi="MS UI Gothic" w:hint="eastAsia"/>
                <w:w w:val="83"/>
                <w:kern w:val="0"/>
                <w:sz w:val="20"/>
              </w:rPr>
              <w:t>該当なし</w:t>
            </w: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平18厚労告127</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別表7のロ</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vAlign w:val="center"/>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イ　理学療法士、作業療法士、言語聴覚士を１名以上配置していますか。</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ロ　利用者の運動器の機能を利用開始時に把握し、医師、理学療法士、作業療法士、言語聴覚士、　看護職員、介護職員その他の職種の者が共同して、運動器機能向上計画を作成していますか。</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ハ　利用者ごとの運動器機能向上計画に従い医師又は医師の指示を受けた理学療法士、作業療法士又は言語聴覚士若しくは看護職員が運動器機能向上サービスを行っているとともに、利用者の運動器の機能を定期的に記録していますか。</w:t>
            </w:r>
          </w:p>
        </w:tc>
        <w:tc>
          <w:tcPr>
            <w:tcW w:w="1266" w:type="dxa"/>
            <w:tcBorders>
              <w:top w:val="single"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ニ　利用者ごとの運動器機能向上計画の進捗状況を定期的に評価していますか。</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ホ　定員超過利用・人員基準欠如に該当していませんか。</w:t>
            </w:r>
          </w:p>
        </w:tc>
        <w:tc>
          <w:tcPr>
            <w:tcW w:w="1266" w:type="dxa"/>
            <w:tcBorders>
              <w:top w:val="single" w:sz="4" w:space="0" w:color="auto"/>
              <w:left w:val="single" w:sz="4" w:space="0" w:color="auto"/>
              <w:bottom w:val="dotted" w:sz="4" w:space="0" w:color="auto"/>
              <w:right w:val="single" w:sz="4" w:space="0" w:color="auto"/>
            </w:tcBorders>
          </w:tcPr>
          <w:p w:rsidR="003B521E" w:rsidRPr="008171B6" w:rsidRDefault="003B521E" w:rsidP="003B521E">
            <w:pPr>
              <w:autoSpaceDE w:val="0"/>
              <w:autoSpaceDN w:val="0"/>
              <w:adjustRightInd w:val="0"/>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いない・いる</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single" w:sz="4" w:space="0" w:color="auto"/>
              <w:right w:val="single" w:sz="4" w:space="0" w:color="auto"/>
            </w:tcBorders>
            <w:vAlign w:val="center"/>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　運動器機能向上サービスを提供する目的は、当該サービスを通じて要支援者ができる限り要介護状態にならず自立した日常生活を営むことができるよう支援することであることに留意して行ってください。</w:t>
            </w:r>
          </w:p>
        </w:tc>
        <w:tc>
          <w:tcPr>
            <w:tcW w:w="1266" w:type="dxa"/>
            <w:tcBorders>
              <w:top w:val="dotted" w:sz="4" w:space="0" w:color="auto"/>
              <w:left w:val="single" w:sz="4" w:space="0" w:color="auto"/>
              <w:bottom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p>
        </w:tc>
        <w:tc>
          <w:tcPr>
            <w:tcW w:w="1559" w:type="dxa"/>
            <w:tcBorders>
              <w:top w:val="nil"/>
              <w:left w:val="single" w:sz="4" w:space="0" w:color="auto"/>
              <w:bottom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第2の6(5)①</w:t>
            </w:r>
          </w:p>
        </w:tc>
      </w:tr>
      <w:tr w:rsidR="003B521E" w:rsidRPr="00E14209" w:rsidTr="002A3FDC">
        <w:tc>
          <w:tcPr>
            <w:tcW w:w="1245" w:type="dxa"/>
            <w:vMerge w:val="restart"/>
            <w:tcBorders>
              <w:top w:val="nil"/>
              <w:left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b/>
                <w:szCs w:val="21"/>
              </w:rPr>
            </w:pPr>
          </w:p>
        </w:tc>
        <w:tc>
          <w:tcPr>
            <w:tcW w:w="6703" w:type="dxa"/>
            <w:gridSpan w:val="4"/>
            <w:tcBorders>
              <w:top w:val="single" w:sz="4" w:space="0" w:color="auto"/>
              <w:left w:val="single" w:sz="4" w:space="0" w:color="auto"/>
              <w:bottom w:val="nil"/>
              <w:right w:val="single" w:sz="4" w:space="0" w:color="auto"/>
            </w:tcBorders>
          </w:tcPr>
          <w:p w:rsidR="003B521E" w:rsidRPr="008171B6" w:rsidRDefault="003B521E" w:rsidP="003B521E">
            <w:pPr>
              <w:ind w:left="210" w:hangingChars="100" w:hanging="210"/>
              <w:jc w:val="both"/>
              <w:rPr>
                <w:rFonts w:ascii="MS UI Gothic" w:eastAsia="MS UI Gothic" w:hAnsi="MS UI Gothic" w:cs="ＭＳ Ｐゴシック"/>
                <w:szCs w:val="21"/>
              </w:rPr>
            </w:pPr>
            <w:r w:rsidRPr="008171B6">
              <w:rPr>
                <w:rFonts w:ascii="MS UI Gothic" w:eastAsia="MS UI Gothic" w:hAnsi="MS UI Gothic" w:hint="eastAsia"/>
                <w:szCs w:val="21"/>
              </w:rPr>
              <w:t>②　運動器機能向上サービスについては、次のアからキまでに掲げるとおり実施していますか。</w:t>
            </w:r>
          </w:p>
        </w:tc>
        <w:tc>
          <w:tcPr>
            <w:tcW w:w="1266" w:type="dxa"/>
            <w:tcBorders>
              <w:top w:val="single" w:sz="4" w:space="0" w:color="auto"/>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rPr>
            </w:pP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vMerge/>
            <w:tcBorders>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nil"/>
              <w:left w:val="single" w:sz="4" w:space="0" w:color="auto"/>
              <w:bottom w:val="dotted"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 xml:space="preserve">ア　利用者ごとに医師又は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いますか。　</w:t>
            </w:r>
          </w:p>
        </w:tc>
        <w:tc>
          <w:tcPr>
            <w:tcW w:w="1266" w:type="dxa"/>
            <w:tcBorders>
              <w:top w:val="nil"/>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第2の6(5)③ア</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イ　理学療法士等が、暫定的に、利用者ごとのニーズを実現するための概ね３月程度で達成可能な目標（「長期目標」という。） 及び長期目標を達成するための概ね１月程度で達成可能な目標（「短期目標」という。）を設定していますか。</w:t>
            </w:r>
          </w:p>
          <w:p w:rsidR="003B521E" w:rsidRPr="008171B6" w:rsidRDefault="003B521E" w:rsidP="003B521E">
            <w:pPr>
              <w:ind w:leftChars="100" w:left="210" w:firstLineChars="100" w:firstLine="210"/>
              <w:rPr>
                <w:rFonts w:ascii="MS UI Gothic" w:eastAsia="MS UI Gothic" w:hAnsi="MS UI Gothic"/>
                <w:szCs w:val="21"/>
              </w:rPr>
            </w:pPr>
            <w:r w:rsidRPr="008171B6">
              <w:rPr>
                <w:rFonts w:ascii="MS UI Gothic" w:eastAsia="MS UI Gothic" w:hAnsi="MS UI Gothic" w:hint="eastAsia"/>
                <w:szCs w:val="21"/>
              </w:rPr>
              <w:t>また、長期目標及び短期目標については、介護予防支援事業者において作成された当該利用者に係る介護予防サービス計画と整合が図られたものとなっていますか。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平18-0317001別紙1第2の6(5)③イ</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nil"/>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ウ　利用者に係る長期目標及び短期目標を踏まえ、医師、理学療法士等、看護職員、介護職員、生活相談員その他の職種の者が共同して、当該利用者ごとに、実施する運動の種類、実施期間、実施頻度、１回当たりの実施時間、実施形態等を記載した運動器機能向上計画を作成していますか。その際、実施期間については、運動の種類のよって異なるものの、概ね３月程度とすること。</w:t>
            </w:r>
            <w:r w:rsidRPr="008171B6">
              <w:rPr>
                <w:rFonts w:ascii="MS UI Gothic" w:eastAsia="MS UI Gothic" w:hAnsi="MS UI Gothic" w:hint="eastAsia"/>
                <w:szCs w:val="21"/>
              </w:rPr>
              <w:br/>
              <w:t xml:space="preserve">  また、作成した運動器機能向上計画については、運動器機能向上サービスの提供による効果、リスク、緊急時の対応等と併せて当該運動器機能向上計画の対象となる利用者にわかりやすい形で説明し、その同意を得ていますか。</w:t>
            </w:r>
          </w:p>
        </w:tc>
        <w:tc>
          <w:tcPr>
            <w:tcW w:w="1266" w:type="dxa"/>
            <w:tcBorders>
              <w:top w:val="dotted" w:sz="4" w:space="0" w:color="auto"/>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dotted"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第2の6(5)③ウ</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nil"/>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xml:space="preserve">　　　なお、指定介護予防通所リハビリテーションにおいては、運動器機能向上計画に相当する内容をリハビリテーション計画書の中にそれぞれ記載する場合は、その記載をもって運動器機能向上計画の作成に代えることができます。</w:t>
            </w:r>
          </w:p>
        </w:tc>
        <w:tc>
          <w:tcPr>
            <w:tcW w:w="1266" w:type="dxa"/>
            <w:tcBorders>
              <w:top w:val="nil"/>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p>
        </w:tc>
        <w:tc>
          <w:tcPr>
            <w:tcW w:w="1559" w:type="dxa"/>
            <w:tcBorders>
              <w:top w:val="nil"/>
              <w:left w:val="single" w:sz="4" w:space="0" w:color="auto"/>
              <w:bottom w:val="dotted"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エ　運動器機能向上計画に基づき、利用者毎に運動器機能向上サービスを提供していますか。</w:t>
            </w:r>
          </w:p>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xml:space="preserve">　　　その際、提供する運動器機能向上サービスについては、国内外の文献等において介護予防の観点からの有効性が確認されている等の適切なものとしていること。</w:t>
            </w:r>
          </w:p>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 xml:space="preserve">　　　また、運動器機能向上計画に実施上の問題点（運動の種類の変更の必要性、実施頻度の変更の必要性等）があれば、直ちに当該計画を修正していますか。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平18-0317001別紙1第2の6(5)③エ</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オ　利用者の短期目標に応じて、概ね１月間毎に、利用者の当該短期目標と客観的な運動器の機能の状況についてモニタリングを行うとともに、必要に応じて、運動器機能向上計画の修正を行っていますか。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平18-0317001別紙1第2の6(5)③オ</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カ　運動器機能向上計画に定める実施期間終了後に、利用者毎に、長期目標の達成度及び運動器の機能の状況について、事後アセスメントを実施し、その結果を当該利用者に係る介護予防支援事業者に報告していますか。</w:t>
            </w:r>
          </w:p>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xml:space="preserve">　　　また、介護予防支援事業者による当該報告も踏まえた介護予防ケアマネジメントの結果、運動器機能向上サービスの継続が必要であるとの判断がなされる場合については、ア～カまでの流れにより、継続的に運動器機能向上サービスを提供していますか。</w:t>
            </w:r>
          </w:p>
        </w:tc>
        <w:tc>
          <w:tcPr>
            <w:tcW w:w="1266" w:type="dxa"/>
            <w:tcBorders>
              <w:top w:val="dotted" w:sz="4" w:space="0" w:color="auto"/>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dotted"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平18-0317001別紙1第2の6(5)③カ</w:t>
            </w:r>
          </w:p>
        </w:tc>
      </w:tr>
      <w:tr w:rsidR="003B521E" w:rsidRPr="00E14209" w:rsidTr="002A3FDC">
        <w:tc>
          <w:tcPr>
            <w:tcW w:w="1245" w:type="dxa"/>
            <w:tcBorders>
              <w:top w:val="nil"/>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single"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xml:space="preserve">※　サービスの提供の記録において、利用者ごとの運動器機能向上計画に従い、理学療法士、作業療法士、言語聴覚士若しくは看護職員が利用者の運動器の機能を定期的に記録する場合は、当該記録とは別に運動器機能向上加算の算定のために利用者の運動器の機能を定期的に記録する必要はありません。 </w:t>
            </w:r>
          </w:p>
        </w:tc>
        <w:tc>
          <w:tcPr>
            <w:tcW w:w="1266" w:type="dxa"/>
            <w:tcBorders>
              <w:top w:val="nil"/>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nil"/>
              <w:left w:val="single" w:sz="4" w:space="0" w:color="auto"/>
              <w:bottom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平18-0317001別紙1第2の6(5)③キ</w:t>
            </w:r>
          </w:p>
        </w:tc>
      </w:tr>
      <w:tr w:rsidR="003B521E" w:rsidRPr="00E14209" w:rsidTr="002A3FDC">
        <w:trPr>
          <w:trHeight w:val="1440"/>
        </w:trPr>
        <w:tc>
          <w:tcPr>
            <w:tcW w:w="1245" w:type="dxa"/>
            <w:vMerge w:val="restart"/>
            <w:tcBorders>
              <w:top w:val="single" w:sz="4" w:space="0" w:color="auto"/>
              <w:left w:val="single" w:sz="4" w:space="0" w:color="auto"/>
              <w:right w:val="single" w:sz="4" w:space="0" w:color="auto"/>
            </w:tcBorders>
          </w:tcPr>
          <w:p w:rsidR="003B521E" w:rsidRPr="008171B6" w:rsidRDefault="003B521E" w:rsidP="003B521E">
            <w:pPr>
              <w:ind w:left="34" w:hanging="34"/>
              <w:rPr>
                <w:rFonts w:ascii="MS UI Gothic" w:eastAsia="MS UI Gothic" w:hAnsi="MS UI Gothic"/>
                <w:szCs w:val="21"/>
              </w:rPr>
            </w:pPr>
            <w:r w:rsidRPr="008171B6">
              <w:rPr>
                <w:rFonts w:ascii="MS UI Gothic" w:eastAsia="MS UI Gothic" w:hAnsi="MS UI Gothic" w:hint="eastAsia"/>
                <w:szCs w:val="21"/>
              </w:rPr>
              <w:t>8</w:t>
            </w:r>
            <w:r w:rsidR="002D1266" w:rsidRPr="008171B6">
              <w:rPr>
                <w:rFonts w:ascii="MS UI Gothic" w:eastAsia="MS UI Gothic" w:hAnsi="MS UI Gothic" w:hint="eastAsia"/>
                <w:szCs w:val="21"/>
              </w:rPr>
              <w:t>2</w:t>
            </w:r>
          </w:p>
          <w:p w:rsidR="003B521E" w:rsidRPr="008171B6" w:rsidRDefault="003B521E" w:rsidP="003B521E">
            <w:pPr>
              <w:rPr>
                <w:rFonts w:ascii="MS UI Gothic" w:eastAsia="MS UI Gothic" w:hAnsi="MS UI Gothic"/>
                <w:szCs w:val="21"/>
              </w:rPr>
            </w:pPr>
            <w:r w:rsidRPr="008171B6">
              <w:rPr>
                <w:rFonts w:ascii="MS UI Gothic" w:eastAsia="MS UI Gothic" w:hAnsi="MS UI Gothic" w:hint="eastAsia"/>
                <w:szCs w:val="21"/>
              </w:rPr>
              <w:t>選択的サービス複数実施加算</w:t>
            </w:r>
          </w:p>
          <w:p w:rsidR="003B521E" w:rsidRPr="008171B6" w:rsidRDefault="003B521E" w:rsidP="003B521E">
            <w:pPr>
              <w:ind w:left="34" w:hanging="34"/>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rPr>
                <w:rFonts w:ascii="MS UI Gothic" w:eastAsia="MS UI Gothic" w:hAnsi="MS UI Gothic" w:cs="ＭＳ Ｐゴシック"/>
                <w:szCs w:val="21"/>
              </w:rPr>
            </w:pPr>
            <w:r w:rsidRPr="008171B6">
              <w:rPr>
                <w:rFonts w:ascii="MS UI Gothic" w:eastAsia="MS UI Gothic" w:hAnsi="MS UI Gothic" w:hint="eastAsia"/>
                <w:szCs w:val="21"/>
              </w:rPr>
              <w:t xml:space="preserve">　別に厚生労働大臣が定める基準に適合しているものとして、市長に届け出た指定介護予防通所リハビリテーション事業所が、利用者に対し、選択的サービスのうち複数のサービスを実施した場合に、１月につき次に掲げる単位数を所定単位数に加算していますか。</w:t>
            </w:r>
          </w:p>
        </w:tc>
        <w:tc>
          <w:tcPr>
            <w:tcW w:w="1266" w:type="dxa"/>
            <w:tcBorders>
              <w:top w:val="single"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該当なし</w:t>
            </w:r>
          </w:p>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vMerge w:val="restart"/>
            <w:tcBorders>
              <w:top w:val="single" w:sz="4" w:space="0" w:color="auto"/>
              <w:left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平18厚労告127</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別表7のト</w:t>
            </w:r>
          </w:p>
        </w:tc>
      </w:tr>
      <w:tr w:rsidR="003B521E" w:rsidRPr="00E14209" w:rsidTr="002A3FDC">
        <w:trPr>
          <w:trHeight w:val="360"/>
        </w:trPr>
        <w:tc>
          <w:tcPr>
            <w:tcW w:w="1245" w:type="dxa"/>
            <w:vMerge/>
            <w:tcBorders>
              <w:left w:val="single" w:sz="4" w:space="0" w:color="auto"/>
              <w:right w:val="single" w:sz="4" w:space="0" w:color="auto"/>
            </w:tcBorders>
          </w:tcPr>
          <w:p w:rsidR="003B521E" w:rsidRPr="008171B6" w:rsidRDefault="003B521E" w:rsidP="003B521E">
            <w:pPr>
              <w:ind w:left="34" w:hanging="34"/>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rPr>
                <w:rFonts w:ascii="MS UI Gothic" w:eastAsia="MS UI Gothic" w:hAnsi="MS UI Gothic"/>
                <w:szCs w:val="21"/>
              </w:rPr>
            </w:pPr>
            <w:r w:rsidRPr="008171B6">
              <w:rPr>
                <w:rFonts w:ascii="MS UI Gothic" w:eastAsia="MS UI Gothic" w:hAnsi="MS UI Gothic" w:cs="ＭＳ Ｐゴシック" w:hint="eastAsia"/>
                <w:szCs w:val="21"/>
              </w:rPr>
              <w:t>⑴　選択的サービス複数実施加算（Ⅰ）　　　　　　　　　　　　　480単位</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8171B6" w:rsidP="003B521E">
            <w:pPr>
              <w:jc w:val="center"/>
              <w:rPr>
                <w:rFonts w:ascii="MS UI Gothic" w:eastAsia="MS UI Gothic" w:hAnsi="MS UI Gothic"/>
                <w:w w:val="83"/>
                <w:kern w:val="0"/>
                <w:sz w:val="20"/>
              </w:rPr>
            </w:pPr>
            <w:sdt>
              <w:sdtPr>
                <w:rPr>
                  <w:rFonts w:asciiTheme="minorHAnsi" w:eastAsiaTheme="minorEastAsia" w:hAnsiTheme="minorHAnsi"/>
                </w:rPr>
                <w:id w:val="-531034129"/>
                <w14:checkbox>
                  <w14:checked w14:val="0"/>
                  <w14:checkedState w14:val="2611" w14:font="ＭＳ Ｐゴシック"/>
                  <w14:uncheckedState w14:val="2610" w14:font="ＭＳ ゴシック"/>
                </w14:checkbox>
              </w:sdtPr>
              <w:sdtEndPr/>
              <w:sdtContent>
                <w:r w:rsidR="003B521E" w:rsidRPr="008171B6">
                  <w:rPr>
                    <w:rFonts w:ascii="ＭＳ ゴシック" w:eastAsia="ＭＳ ゴシック" w:hAnsi="ＭＳ ゴシック" w:hint="eastAsia"/>
                  </w:rPr>
                  <w:t>☐</w:t>
                </w:r>
              </w:sdtContent>
            </w:sdt>
          </w:p>
        </w:tc>
        <w:tc>
          <w:tcPr>
            <w:tcW w:w="1559" w:type="dxa"/>
            <w:vMerge/>
            <w:tcBorders>
              <w:left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rPr>
          <w:trHeight w:val="345"/>
        </w:trPr>
        <w:tc>
          <w:tcPr>
            <w:tcW w:w="1245" w:type="dxa"/>
            <w:vMerge/>
            <w:tcBorders>
              <w:left w:val="single" w:sz="4" w:space="0" w:color="auto"/>
              <w:bottom w:val="nil"/>
              <w:right w:val="single" w:sz="4" w:space="0" w:color="auto"/>
            </w:tcBorders>
          </w:tcPr>
          <w:p w:rsidR="003B521E" w:rsidRPr="008171B6" w:rsidRDefault="003B521E" w:rsidP="003B521E">
            <w:pPr>
              <w:ind w:left="34" w:hanging="34"/>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rPr>
                <w:rFonts w:ascii="MS UI Gothic" w:eastAsia="MS UI Gothic" w:hAnsi="MS UI Gothic" w:cs="ＭＳ Ｐゴシック"/>
                <w:szCs w:val="21"/>
              </w:rPr>
            </w:pPr>
            <w:r w:rsidRPr="008171B6">
              <w:rPr>
                <w:rFonts w:ascii="MS UI Gothic" w:eastAsia="MS UI Gothic" w:hAnsi="MS UI Gothic" w:cs="ＭＳ Ｐゴシック" w:hint="eastAsia"/>
                <w:szCs w:val="21"/>
              </w:rPr>
              <w:t>⑵　選択的サービス複数実施加算（Ⅱ）　　　　　　　　　　　　　700単位</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8171B6" w:rsidP="003B521E">
            <w:pPr>
              <w:jc w:val="center"/>
              <w:rPr>
                <w:rFonts w:ascii="MS UI Gothic" w:eastAsia="MS UI Gothic" w:hAnsi="MS UI Gothic"/>
                <w:w w:val="83"/>
                <w:kern w:val="0"/>
                <w:sz w:val="20"/>
              </w:rPr>
            </w:pPr>
            <w:sdt>
              <w:sdtPr>
                <w:rPr>
                  <w:rFonts w:asciiTheme="minorHAnsi" w:eastAsiaTheme="minorEastAsia" w:hAnsiTheme="minorHAnsi"/>
                </w:rPr>
                <w:id w:val="-1816252666"/>
                <w14:checkbox>
                  <w14:checked w14:val="0"/>
                  <w14:checkedState w14:val="2611" w14:font="ＭＳ Ｐゴシック"/>
                  <w14:uncheckedState w14:val="2610" w14:font="ＭＳ ゴシック"/>
                </w14:checkbox>
              </w:sdtPr>
              <w:sdtEndPr/>
              <w:sdtContent>
                <w:r w:rsidR="003B521E" w:rsidRPr="008171B6">
                  <w:rPr>
                    <w:rFonts w:ascii="ＭＳ ゴシック" w:eastAsia="ＭＳ ゴシック" w:hAnsi="ＭＳ ゴシック" w:hint="eastAsia"/>
                  </w:rPr>
                  <w:t>☐</w:t>
                </w:r>
              </w:sdtContent>
            </w:sdt>
          </w:p>
        </w:tc>
        <w:tc>
          <w:tcPr>
            <w:tcW w:w="1559" w:type="dxa"/>
            <w:vMerge/>
            <w:tcBorders>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ただし、この場合において、同月中に利用者に対し、運動器機能向上サービス、栄養改善サービス又は口腔機機能向上サービスを算定している場合には、当該加算は算定できません。</w:t>
            </w:r>
          </w:p>
          <w:p w:rsidR="003B521E" w:rsidRPr="008171B6" w:rsidRDefault="003B521E" w:rsidP="003B521E">
            <w:pPr>
              <w:ind w:leftChars="100" w:left="210" w:firstLineChars="100" w:firstLine="210"/>
              <w:rPr>
                <w:rFonts w:ascii="MS UI Gothic" w:eastAsia="MS UI Gothic" w:hAnsi="MS UI Gothic"/>
                <w:szCs w:val="21"/>
              </w:rPr>
            </w:pPr>
            <w:r w:rsidRPr="008171B6">
              <w:rPr>
                <w:rFonts w:ascii="MS UI Gothic" w:eastAsia="MS UI Gothic" w:hAnsi="MS UI Gothic" w:hint="eastAsia"/>
                <w:szCs w:val="21"/>
              </w:rPr>
              <w:t>また、</w:t>
            </w:r>
            <w:r w:rsidRPr="008171B6">
              <w:rPr>
                <w:rFonts w:ascii="MS UI Gothic" w:eastAsia="MS UI Gothic" w:hAnsi="MS UI Gothic" w:cs="ＭＳ Ｐゴシック" w:hint="eastAsia"/>
                <w:szCs w:val="21"/>
              </w:rPr>
              <w:t>選択的サービス複数実施</w:t>
            </w:r>
            <w:r w:rsidRPr="008171B6">
              <w:rPr>
                <w:rFonts w:ascii="MS UI Gothic" w:eastAsia="MS UI Gothic" w:hAnsi="MS UI Gothic" w:hint="eastAsia"/>
                <w:szCs w:val="21"/>
              </w:rPr>
              <w:t>加算（Ⅰ)(Ⅱ)のいずれかを算定している場合においては、その他の</w:t>
            </w:r>
            <w:r w:rsidRPr="008171B6">
              <w:rPr>
                <w:rFonts w:ascii="MS UI Gothic" w:eastAsia="MS UI Gothic" w:hAnsi="MS UI Gothic" w:cs="ＭＳ Ｐゴシック" w:hint="eastAsia"/>
                <w:szCs w:val="21"/>
              </w:rPr>
              <w:t>選択的サービス複数実施</w:t>
            </w:r>
            <w:r w:rsidRPr="008171B6">
              <w:rPr>
                <w:rFonts w:ascii="MS UI Gothic" w:eastAsia="MS UI Gothic" w:hAnsi="MS UI Gothic" w:hint="eastAsia"/>
                <w:szCs w:val="21"/>
              </w:rPr>
              <w:t>加算(Ⅰ)(Ⅱ)は算定できません。</w:t>
            </w:r>
          </w:p>
        </w:tc>
        <w:tc>
          <w:tcPr>
            <w:tcW w:w="1266" w:type="dxa"/>
            <w:tcBorders>
              <w:top w:val="dotted" w:sz="4" w:space="0" w:color="auto"/>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nil"/>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rPr>
          <w:trHeight w:val="423"/>
        </w:trPr>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3B521E" w:rsidRPr="008171B6" w:rsidRDefault="003B521E" w:rsidP="003B521E">
            <w:pPr>
              <w:rPr>
                <w:rFonts w:ascii="MS UI Gothic" w:eastAsia="MS UI Gothic" w:hAnsi="MS UI Gothic" w:cs="ＭＳ Ｐゴシック"/>
                <w:szCs w:val="21"/>
              </w:rPr>
            </w:pPr>
            <w:r w:rsidRPr="008171B6">
              <w:rPr>
                <w:rFonts w:ascii="MS UI Gothic" w:eastAsia="MS UI Gothic" w:hAnsi="MS UI Gothic" w:cs="ＭＳ Ｐゴシック" w:hint="eastAsia"/>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rPr>
          <w:trHeight w:val="557"/>
        </w:trPr>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⑴　選択的サービス複数実施加算(Ⅰ)</w:t>
            </w:r>
          </w:p>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xml:space="preserve">　次に掲げる基準のいずれにも適合していること。</w:t>
            </w:r>
          </w:p>
        </w:tc>
        <w:tc>
          <w:tcPr>
            <w:tcW w:w="1266" w:type="dxa"/>
            <w:tcBorders>
              <w:top w:val="single" w:sz="4" w:space="0" w:color="auto"/>
              <w:left w:val="single" w:sz="4" w:space="0" w:color="auto"/>
              <w:bottom w:val="dotted"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平27厚告95</w:t>
            </w:r>
            <w:r w:rsidRPr="008171B6">
              <w:rPr>
                <w:rFonts w:ascii="MS UI Gothic" w:eastAsia="MS UI Gothic" w:hAnsi="MS UI Gothic" w:hint="eastAsia"/>
                <w:sz w:val="16"/>
                <w:szCs w:val="18"/>
              </w:rPr>
              <w:br/>
              <w:t>第109号</w:t>
            </w:r>
          </w:p>
        </w:tc>
      </w:tr>
      <w:tr w:rsidR="003B521E" w:rsidRPr="00E14209" w:rsidTr="002A3FDC">
        <w:trPr>
          <w:trHeight w:val="557"/>
        </w:trPr>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szCs w:val="21"/>
              </w:rPr>
            </w:pPr>
            <w:r w:rsidRPr="008171B6">
              <w:rPr>
                <w:rFonts w:ascii="MS UI Gothic" w:eastAsia="MS UI Gothic" w:hAnsi="MS UI Gothic" w:hint="eastAsia"/>
                <w:szCs w:val="21"/>
              </w:rPr>
              <w:t>①　運動器機能向上サービス、栄養改善サービス又は口腔機能向上サービスのうち、２種類のサービスを実施していますか。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rPr>
          <w:trHeight w:val="557"/>
        </w:trPr>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szCs w:val="21"/>
              </w:rPr>
            </w:pPr>
            <w:r w:rsidRPr="008171B6">
              <w:rPr>
                <w:rFonts w:ascii="MS UI Gothic" w:eastAsia="MS UI Gothic" w:hAnsi="MS UI Gothic" w:hint="eastAsia"/>
                <w:szCs w:val="21"/>
              </w:rPr>
              <w:t>②　利用者が指定介護予防通所リハビリテーションの提供を受けた日において、当該利用者に対し、選択的サービスを行っていますか。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rPr>
          <w:trHeight w:val="557"/>
        </w:trPr>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nil"/>
              <w:left w:val="single" w:sz="4" w:space="0" w:color="auto"/>
              <w:bottom w:val="single" w:sz="4" w:space="0" w:color="auto"/>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szCs w:val="21"/>
              </w:rPr>
            </w:pPr>
            <w:r w:rsidRPr="008171B6">
              <w:rPr>
                <w:rFonts w:ascii="MS UI Gothic" w:eastAsia="MS UI Gothic" w:hAnsi="MS UI Gothic" w:hint="eastAsia"/>
                <w:szCs w:val="21"/>
              </w:rPr>
              <w:t>③　利用者に対し、選択的サービスのうちいずれかのサービスを１月につき２回以上おこなっていますか。</w:t>
            </w:r>
          </w:p>
        </w:tc>
        <w:tc>
          <w:tcPr>
            <w:tcW w:w="1266" w:type="dxa"/>
            <w:tcBorders>
              <w:top w:val="dotted" w:sz="4" w:space="0" w:color="auto"/>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rPr>
          <w:trHeight w:val="570"/>
        </w:trPr>
        <w:tc>
          <w:tcPr>
            <w:tcW w:w="1245" w:type="dxa"/>
            <w:vMerge w:val="restart"/>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nil"/>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szCs w:val="21"/>
              </w:rPr>
            </w:pPr>
            <w:r w:rsidRPr="008171B6">
              <w:rPr>
                <w:rFonts w:ascii="MS UI Gothic" w:eastAsia="MS UI Gothic" w:hAnsi="MS UI Gothic" w:hint="eastAsia"/>
                <w:szCs w:val="21"/>
              </w:rPr>
              <w:t>⑵　選択的サービス複数事業所加算(Ⅱ)</w:t>
            </w:r>
          </w:p>
          <w:p w:rsidR="003B521E" w:rsidRPr="008171B6" w:rsidRDefault="003B521E" w:rsidP="003B521E">
            <w:pPr>
              <w:spacing w:line="280" w:lineRule="exact"/>
              <w:ind w:leftChars="100" w:left="210"/>
              <w:rPr>
                <w:rFonts w:ascii="MS UI Gothic" w:eastAsia="MS UI Gothic" w:hAnsi="MS UI Gothic"/>
                <w:szCs w:val="21"/>
              </w:rPr>
            </w:pPr>
            <w:r w:rsidRPr="008171B6">
              <w:rPr>
                <w:rFonts w:ascii="MS UI Gothic" w:eastAsia="MS UI Gothic" w:hAnsi="MS UI Gothic" w:hint="eastAsia"/>
                <w:szCs w:val="21"/>
              </w:rPr>
              <w:t>次に掲げるいずれの基準にも適合していること。</w:t>
            </w:r>
          </w:p>
        </w:tc>
        <w:tc>
          <w:tcPr>
            <w:tcW w:w="1266" w:type="dxa"/>
            <w:tcBorders>
              <w:top w:val="single" w:sz="4" w:space="0" w:color="auto"/>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vMerge w:val="restart"/>
            <w:tcBorders>
              <w:top w:val="single" w:sz="4" w:space="0" w:color="auto"/>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rPr>
          <w:trHeight w:val="378"/>
        </w:trPr>
        <w:tc>
          <w:tcPr>
            <w:tcW w:w="1245" w:type="dxa"/>
            <w:vMerge/>
            <w:tcBorders>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nil"/>
              <w:left w:val="single" w:sz="4" w:space="0" w:color="auto"/>
              <w:bottom w:val="dotted" w:sz="4" w:space="0" w:color="auto"/>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szCs w:val="21"/>
              </w:rPr>
            </w:pPr>
            <w:r w:rsidRPr="008171B6">
              <w:rPr>
                <w:rFonts w:ascii="MS UI Gothic" w:eastAsia="MS UI Gothic" w:hAnsi="MS UI Gothic" w:hint="eastAsia"/>
                <w:szCs w:val="21"/>
              </w:rPr>
              <w:t>①　利用者に対し、選択的サービスのうち３種類のサービスを実施していますか。</w:t>
            </w:r>
          </w:p>
        </w:tc>
        <w:tc>
          <w:tcPr>
            <w:tcW w:w="1266"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vMerge/>
            <w:tcBorders>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rPr>
          <w:trHeight w:val="412"/>
        </w:trPr>
        <w:tc>
          <w:tcPr>
            <w:tcW w:w="1245" w:type="dxa"/>
            <w:vMerge/>
            <w:tcBorders>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nil"/>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②　選択的サービス複数実施加算(Ⅰ)の②③の基準に適合していますか。</w:t>
            </w:r>
          </w:p>
        </w:tc>
        <w:tc>
          <w:tcPr>
            <w:tcW w:w="1266"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vMerge/>
            <w:tcBorders>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rPr>
          <w:trHeight w:val="222"/>
        </w:trPr>
        <w:tc>
          <w:tcPr>
            <w:tcW w:w="1245" w:type="dxa"/>
            <w:tcBorders>
              <w:top w:val="nil"/>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single" w:sz="4" w:space="0" w:color="auto"/>
              <w:right w:val="single" w:sz="4" w:space="0" w:color="auto"/>
            </w:tcBorders>
          </w:tcPr>
          <w:p w:rsidR="003B521E" w:rsidRPr="008171B6" w:rsidRDefault="003B521E" w:rsidP="003B521E">
            <w:pPr>
              <w:adjustRightInd w:val="0"/>
              <w:ind w:left="160" w:hanging="160"/>
              <w:contextualSpacing/>
              <w:rPr>
                <w:rFonts w:ascii="MS UI Gothic" w:eastAsia="MS UI Gothic" w:hAnsi="MS UI Gothic"/>
                <w:szCs w:val="21"/>
              </w:rPr>
            </w:pPr>
            <w:r w:rsidRPr="008171B6">
              <w:rPr>
                <w:rFonts w:ascii="MS UI Gothic" w:eastAsia="MS UI Gothic" w:hAnsi="MS UI Gothic" w:hint="eastAsia"/>
                <w:szCs w:val="21"/>
              </w:rPr>
              <w:t xml:space="preserve">※　当該加算は、選択的サービスのうち複数のサービスを組み合わせて実施することにより、要支援者の心身機能の改善効果を高め、介護予防に資するサービスを効果的に提供することを目的とするものです。なお、算定に当たっては以下の点に留意してください。　</w:t>
            </w:r>
          </w:p>
          <w:p w:rsidR="003B521E" w:rsidRPr="008171B6" w:rsidRDefault="003B521E" w:rsidP="003B521E">
            <w:pPr>
              <w:adjustRightInd w:val="0"/>
              <w:ind w:left="370" w:hangingChars="176" w:hanging="370"/>
              <w:contextualSpacing/>
              <w:rPr>
                <w:rFonts w:ascii="MS UI Gothic" w:eastAsia="MS UI Gothic" w:hAnsi="MS UI Gothic"/>
                <w:szCs w:val="21"/>
              </w:rPr>
            </w:pPr>
            <w:r w:rsidRPr="008171B6">
              <w:rPr>
                <w:rFonts w:ascii="MS UI Gothic" w:eastAsia="MS UI Gothic" w:hAnsi="MS UI Gothic" w:hint="eastAsia"/>
                <w:szCs w:val="21"/>
              </w:rPr>
              <w:t xml:space="preserve">　ア　実施する選択的サービスごとに、各選択的サービスの取扱いに従い適切に実施していること。</w:t>
            </w:r>
          </w:p>
          <w:p w:rsidR="003B521E" w:rsidRPr="008171B6" w:rsidRDefault="003B521E" w:rsidP="003B521E">
            <w:pPr>
              <w:adjustRightInd w:val="0"/>
              <w:ind w:left="370" w:hangingChars="176" w:hanging="370"/>
              <w:contextualSpacing/>
              <w:rPr>
                <w:rFonts w:ascii="MS UI Gothic" w:eastAsia="MS UI Gothic" w:hAnsi="MS UI Gothic"/>
                <w:szCs w:val="21"/>
              </w:rPr>
            </w:pPr>
            <w:r w:rsidRPr="008171B6">
              <w:rPr>
                <w:rFonts w:ascii="MS UI Gothic" w:eastAsia="MS UI Gothic" w:hAnsi="MS UI Gothic" w:hint="eastAsia"/>
                <w:szCs w:val="21"/>
              </w:rPr>
              <w:t xml:space="preserve">　イ　いずれかの選択的サービスを週1回以上実施すること。</w:t>
            </w:r>
          </w:p>
          <w:p w:rsidR="003B521E" w:rsidRPr="008171B6" w:rsidRDefault="003B521E" w:rsidP="003B521E">
            <w:pPr>
              <w:adjustRightInd w:val="0"/>
              <w:ind w:left="370" w:hangingChars="176" w:hanging="370"/>
              <w:contextualSpacing/>
              <w:rPr>
                <w:rFonts w:ascii="MS UI Gothic" w:eastAsia="MS UI Gothic" w:hAnsi="MS UI Gothic"/>
                <w:szCs w:val="21"/>
              </w:rPr>
            </w:pPr>
            <w:r w:rsidRPr="008171B6">
              <w:rPr>
                <w:rFonts w:ascii="MS UI Gothic" w:eastAsia="MS UI Gothic" w:hAnsi="MS UI Gothic" w:hint="eastAsia"/>
                <w:szCs w:val="21"/>
              </w:rPr>
              <w:t xml:space="preserve">　ウ　複数の種類の選択的サービスを組み合わせて実施するに当たって、各選択的サービスを担当する専門の職種が相互に連携を図り、より効果的なサービスの提供方法等について検討すること。</w:t>
            </w:r>
          </w:p>
        </w:tc>
        <w:tc>
          <w:tcPr>
            <w:tcW w:w="1266" w:type="dxa"/>
            <w:tcBorders>
              <w:top w:val="nil"/>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nil"/>
              <w:left w:val="single" w:sz="4" w:space="0" w:color="auto"/>
              <w:bottom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平18-0317001別紙1第2の6(10)</w:t>
            </w:r>
          </w:p>
        </w:tc>
      </w:tr>
      <w:tr w:rsidR="003B521E" w:rsidRPr="00E14209" w:rsidTr="002A3FDC">
        <w:tc>
          <w:tcPr>
            <w:tcW w:w="1245" w:type="dxa"/>
            <w:tcBorders>
              <w:top w:val="single" w:sz="4" w:space="0" w:color="auto"/>
              <w:left w:val="single" w:sz="4" w:space="0" w:color="auto"/>
              <w:bottom w:val="nil"/>
              <w:right w:val="single" w:sz="4" w:space="0" w:color="auto"/>
            </w:tcBorders>
          </w:tcPr>
          <w:p w:rsidR="003B521E" w:rsidRPr="008171B6" w:rsidRDefault="003B521E" w:rsidP="003B521E">
            <w:pPr>
              <w:ind w:left="34" w:hanging="34"/>
              <w:rPr>
                <w:rFonts w:ascii="MS UI Gothic" w:eastAsia="MS UI Gothic" w:hAnsi="MS UI Gothic"/>
                <w:szCs w:val="21"/>
              </w:rPr>
            </w:pPr>
            <w:r w:rsidRPr="008171B6">
              <w:rPr>
                <w:rFonts w:ascii="MS UI Gothic" w:eastAsia="MS UI Gothic" w:hAnsi="MS UI Gothic" w:hint="eastAsia"/>
                <w:szCs w:val="21"/>
              </w:rPr>
              <w:t>8</w:t>
            </w:r>
            <w:r w:rsidR="002D1266" w:rsidRPr="008171B6">
              <w:rPr>
                <w:rFonts w:ascii="MS UI Gothic" w:eastAsia="MS UI Gothic" w:hAnsi="MS UI Gothic" w:hint="eastAsia"/>
                <w:szCs w:val="21"/>
              </w:rPr>
              <w:t>3</w:t>
            </w:r>
          </w:p>
          <w:p w:rsidR="003B521E" w:rsidRPr="008171B6" w:rsidRDefault="003B521E" w:rsidP="003B521E">
            <w:pPr>
              <w:rPr>
                <w:rFonts w:ascii="MS UI Gothic" w:eastAsia="MS UI Gothic" w:hAnsi="MS UI Gothic" w:cs="ＭＳ Ｐゴシック"/>
                <w:szCs w:val="21"/>
              </w:rPr>
            </w:pPr>
            <w:r w:rsidRPr="008171B6">
              <w:rPr>
                <w:rFonts w:ascii="MS UI Gothic" w:eastAsia="MS UI Gothic" w:hAnsi="MS UI Gothic" w:hint="eastAsia"/>
                <w:szCs w:val="21"/>
              </w:rPr>
              <w:t>事業所評価加算</w:t>
            </w:r>
          </w:p>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rPr>
                <w:rFonts w:ascii="MS UI Gothic" w:eastAsia="MS UI Gothic" w:hAnsi="MS UI Gothic" w:cs="ＭＳ Ｐゴシック"/>
                <w:szCs w:val="21"/>
              </w:rPr>
            </w:pPr>
            <w:r w:rsidRPr="008171B6">
              <w:rPr>
                <w:rFonts w:ascii="MS UI Gothic" w:eastAsia="MS UI Gothic" w:hAnsi="MS UI Gothic" w:hint="eastAsia"/>
                <w:szCs w:val="21"/>
              </w:rPr>
              <w:t xml:space="preserve">　別に厚生労働大臣が定める基準に適合しているものとして市長に届け出た介護予防通所リハビリテーション事業所において、評価対象期間（原則として、当該加算を算定する年度の前年の１月から12月までの期間とする。）の満了日の属する年度の次の年度内に限り１月につき所定単位数（120単位）を加算していますか。</w:t>
            </w:r>
          </w:p>
        </w:tc>
        <w:tc>
          <w:tcPr>
            <w:tcW w:w="1266" w:type="dxa"/>
            <w:tcBorders>
              <w:top w:val="single" w:sz="4" w:space="0" w:color="auto"/>
              <w:left w:val="single" w:sz="4" w:space="0" w:color="auto"/>
              <w:bottom w:val="nil"/>
              <w:right w:val="single" w:sz="4" w:space="0" w:color="auto"/>
            </w:tcBorders>
          </w:tcPr>
          <w:p w:rsidR="003B521E" w:rsidRPr="008171B6" w:rsidRDefault="003B521E" w:rsidP="003B521E">
            <w:pPr>
              <w:ind w:left="165" w:hangingChars="100" w:hanging="165"/>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p w:rsidR="003B521E" w:rsidRPr="008171B6" w:rsidRDefault="003B521E" w:rsidP="003B521E">
            <w:pPr>
              <w:ind w:left="165" w:hangingChars="100" w:hanging="165"/>
              <w:jc w:val="center"/>
              <w:rPr>
                <w:rFonts w:ascii="MS UI Gothic" w:eastAsia="MS UI Gothic" w:hAnsi="MS UI Gothic"/>
                <w:w w:val="83"/>
                <w:kern w:val="0"/>
                <w:sz w:val="20"/>
              </w:rPr>
            </w:pPr>
            <w:r w:rsidRPr="008171B6">
              <w:rPr>
                <w:rFonts w:ascii="MS UI Gothic" w:eastAsia="MS UI Gothic" w:hAnsi="MS UI Gothic" w:hint="eastAsia"/>
                <w:w w:val="83"/>
                <w:kern w:val="0"/>
                <w:sz w:val="20"/>
              </w:rPr>
              <w:t>該当なし</w:t>
            </w: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平18厚労告127</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別表7のヘ</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ind w:left="34" w:hanging="34"/>
              <w:rPr>
                <w:rFonts w:ascii="MS UI Gothic" w:eastAsia="MS UI Gothic" w:hAnsi="MS UI Gothic"/>
                <w:szCs w:val="21"/>
              </w:rPr>
            </w:pPr>
          </w:p>
        </w:tc>
        <w:tc>
          <w:tcPr>
            <w:tcW w:w="6703" w:type="dxa"/>
            <w:gridSpan w:val="4"/>
            <w:tcBorders>
              <w:top w:val="nil"/>
              <w:left w:val="single" w:sz="4" w:space="0" w:color="auto"/>
              <w:bottom w:val="single"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　生活行為向上リハビリテーション実施加算を算定している場合は、算定できません。</w:t>
            </w:r>
          </w:p>
        </w:tc>
        <w:tc>
          <w:tcPr>
            <w:tcW w:w="1266" w:type="dxa"/>
            <w:tcBorders>
              <w:top w:val="nil"/>
              <w:left w:val="single" w:sz="4" w:space="0" w:color="auto"/>
              <w:bottom w:val="single" w:sz="4" w:space="0" w:color="auto"/>
              <w:right w:val="single" w:sz="4" w:space="0" w:color="auto"/>
            </w:tcBorders>
          </w:tcPr>
          <w:p w:rsidR="003B521E" w:rsidRPr="008171B6" w:rsidRDefault="003B521E" w:rsidP="003B521E">
            <w:pPr>
              <w:ind w:left="165" w:hangingChars="100" w:hanging="165"/>
              <w:jc w:val="center"/>
              <w:rPr>
                <w:rFonts w:ascii="MS UI Gothic" w:eastAsia="MS UI Gothic" w:hAnsi="MS UI Gothic"/>
                <w:w w:val="83"/>
                <w:kern w:val="0"/>
                <w:sz w:val="20"/>
              </w:rPr>
            </w:pPr>
          </w:p>
        </w:tc>
        <w:tc>
          <w:tcPr>
            <w:tcW w:w="1559" w:type="dxa"/>
            <w:tcBorders>
              <w:top w:val="nil"/>
              <w:left w:val="single" w:sz="4" w:space="0" w:color="auto"/>
              <w:bottom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single" w:sz="4" w:space="0" w:color="auto"/>
              <w:right w:val="single" w:sz="4" w:space="0" w:color="auto"/>
            </w:tcBorders>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single" w:sz="4" w:space="0" w:color="auto"/>
              <w:left w:val="single" w:sz="4" w:space="0" w:color="auto"/>
              <w:bottom w:val="dotted" w:sz="4" w:space="0" w:color="auto"/>
              <w:right w:val="single" w:sz="4" w:space="0" w:color="auto"/>
            </w:tcBorders>
          </w:tcPr>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⑴　定員利用・人員基準に適合しているものとして市長に届け出て選択的サービスを行っていますか。</w:t>
            </w:r>
          </w:p>
        </w:tc>
        <w:tc>
          <w:tcPr>
            <w:tcW w:w="1266" w:type="dxa"/>
            <w:tcBorders>
              <w:top w:val="single"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single" w:sz="4" w:space="0" w:color="auto"/>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平27厚告95</w:t>
            </w:r>
            <w:r w:rsidRPr="008171B6">
              <w:rPr>
                <w:rFonts w:ascii="MS UI Gothic" w:eastAsia="MS UI Gothic" w:hAnsi="MS UI Gothic" w:hint="eastAsia"/>
                <w:sz w:val="16"/>
                <w:szCs w:val="18"/>
              </w:rPr>
              <w:br/>
              <w:t>第110号</w:t>
            </w: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tabs>
                <w:tab w:val="left" w:pos="1066"/>
              </w:tabs>
              <w:adjustRightInd w:val="0"/>
              <w:snapToGrid w:val="0"/>
              <w:ind w:left="210" w:hangingChars="100" w:hanging="210"/>
              <w:contextualSpacing/>
              <w:rPr>
                <w:rFonts w:ascii="MS UI Gothic" w:eastAsia="MS UI Gothic" w:hAnsi="MS UI Gothic"/>
                <w:szCs w:val="21"/>
              </w:rPr>
            </w:pPr>
            <w:r w:rsidRPr="008171B6">
              <w:rPr>
                <w:rFonts w:ascii="MS UI Gothic" w:eastAsia="MS UI Gothic" w:hAnsi="MS UI Gothic" w:hint="eastAsia"/>
                <w:szCs w:val="21"/>
              </w:rPr>
              <w:t>⑵　評価対象期間における当該介護予防通所リハビリテーション事業所の利用実人員数が１０人以上となっていますか。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tabs>
                <w:tab w:val="center" w:pos="4252"/>
                <w:tab w:val="right" w:pos="8504"/>
              </w:tabs>
              <w:adjustRightInd w:val="0"/>
              <w:snapToGrid w:val="0"/>
              <w:ind w:left="213" w:hanging="213"/>
              <w:contextualSpacing/>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spacing w:line="200" w:lineRule="exact"/>
              <w:ind w:left="1"/>
              <w:contextualSpacing/>
              <w:rPr>
                <w:rFonts w:ascii="MS UI Gothic" w:eastAsia="MS UI Gothic" w:hAnsi="MS UI Gothic"/>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ind w:left="210" w:hangingChars="100" w:hanging="210"/>
              <w:rPr>
                <w:rFonts w:ascii="MS UI Gothic" w:eastAsia="MS UI Gothic" w:hAnsi="MS UI Gothic"/>
                <w:szCs w:val="21"/>
              </w:rPr>
            </w:pPr>
            <w:r w:rsidRPr="008171B6">
              <w:rPr>
                <w:rFonts w:ascii="MS UI Gothic" w:eastAsia="MS UI Gothic" w:hAnsi="MS UI Gothic" w:hint="eastAsia"/>
                <w:szCs w:val="21"/>
              </w:rPr>
              <w:t>⑶　（評価対象期間に選択的サービスを利用した者の数）÷（評価対象期間内に指定介護予防通所リハビリテーションを利用した者の数）≧0.6</w:t>
            </w:r>
          </w:p>
          <w:p w:rsidR="003B521E" w:rsidRPr="008171B6" w:rsidRDefault="003B521E" w:rsidP="003B521E">
            <w:pPr>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 xml:space="preserve">　　となっていますか。</w:t>
            </w:r>
          </w:p>
        </w:tc>
        <w:tc>
          <w:tcPr>
            <w:tcW w:w="1266" w:type="dxa"/>
            <w:tcBorders>
              <w:top w:val="dotted" w:sz="4" w:space="0" w:color="auto"/>
              <w:left w:val="single" w:sz="4" w:space="0" w:color="auto"/>
              <w:bottom w:val="dotted"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cs="ＭＳ Ｐゴシック"/>
                <w:sz w:val="16"/>
                <w:szCs w:val="18"/>
              </w:rPr>
            </w:pPr>
          </w:p>
        </w:tc>
      </w:tr>
      <w:tr w:rsidR="003B521E" w:rsidRPr="00E14209" w:rsidTr="002A3FDC">
        <w:tc>
          <w:tcPr>
            <w:tcW w:w="1245" w:type="dxa"/>
            <w:tcBorders>
              <w:top w:val="nil"/>
              <w:left w:val="single" w:sz="4" w:space="0" w:color="auto"/>
              <w:bottom w:val="nil"/>
              <w:right w:val="single" w:sz="4" w:space="0" w:color="auto"/>
            </w:tcBorders>
          </w:tcPr>
          <w:p w:rsidR="003B521E" w:rsidRPr="008171B6" w:rsidRDefault="003B521E" w:rsidP="003B521E">
            <w:pPr>
              <w:tabs>
                <w:tab w:val="center" w:pos="4252"/>
                <w:tab w:val="right" w:pos="8504"/>
              </w:tabs>
              <w:adjustRightInd w:val="0"/>
              <w:snapToGrid w:val="0"/>
              <w:ind w:left="34" w:hanging="34"/>
              <w:contextualSpacing/>
              <w:rPr>
                <w:rFonts w:ascii="MS UI Gothic" w:eastAsia="MS UI Gothic" w:hAnsi="MS UI Gothic"/>
                <w:szCs w:val="21"/>
              </w:rPr>
            </w:pPr>
          </w:p>
        </w:tc>
        <w:tc>
          <w:tcPr>
            <w:tcW w:w="6703" w:type="dxa"/>
            <w:gridSpan w:val="4"/>
            <w:tcBorders>
              <w:top w:val="dotted" w:sz="4" w:space="0" w:color="auto"/>
              <w:left w:val="single" w:sz="4" w:space="0" w:color="auto"/>
              <w:bottom w:val="dotted" w:sz="4" w:space="0" w:color="auto"/>
              <w:right w:val="single" w:sz="4" w:space="0" w:color="auto"/>
            </w:tcBorders>
            <w:shd w:val="clear" w:color="auto" w:fill="auto"/>
          </w:tcPr>
          <w:p w:rsidR="003B521E" w:rsidRPr="008171B6" w:rsidRDefault="003B521E" w:rsidP="003B521E">
            <w:pPr>
              <w:ind w:left="210" w:hangingChars="100" w:hanging="210"/>
              <w:jc w:val="both"/>
              <w:rPr>
                <w:rFonts w:ascii="MS UI Gothic" w:eastAsia="MS UI Gothic" w:hAnsi="MS UI Gothic" w:cs="ＭＳ Ｐゴシック"/>
                <w:szCs w:val="21"/>
              </w:rPr>
            </w:pPr>
            <w:r w:rsidRPr="008171B6">
              <w:rPr>
                <w:rFonts w:ascii="MS UI Gothic" w:eastAsia="MS UI Gothic" w:hAnsi="MS UI Gothic" w:cs="ＭＳ Ｐゴシック" w:hint="eastAsia"/>
                <w:szCs w:val="21"/>
              </w:rPr>
              <w:t>⑷　（要支援状態区分の維持者数＋改善者数×２）÷（評価対象期間内に運動器機能向上サービス、栄養改善サービス、又は口腔機能向上サービスを3月以上利用し、その後に更新・変更認定を受けた者の数）≧0.7</w:t>
            </w:r>
          </w:p>
          <w:p w:rsidR="003B521E" w:rsidRPr="008171B6" w:rsidRDefault="003B521E" w:rsidP="003B521E">
            <w:pPr>
              <w:ind w:leftChars="100" w:left="210"/>
              <w:jc w:val="both"/>
              <w:rPr>
                <w:rFonts w:ascii="MS UI Gothic" w:eastAsia="MS UI Gothic" w:hAnsi="MS UI Gothic" w:cs="ＭＳ Ｐゴシック"/>
                <w:szCs w:val="21"/>
              </w:rPr>
            </w:pPr>
            <w:r w:rsidRPr="008171B6">
              <w:rPr>
                <w:rFonts w:ascii="MS UI Gothic" w:eastAsia="MS UI Gothic" w:hAnsi="MS UI Gothic" w:cs="ＭＳ Ｐゴシック" w:hint="eastAsia"/>
                <w:szCs w:val="21"/>
              </w:rPr>
              <w:t>となっていますか。</w:t>
            </w:r>
          </w:p>
        </w:tc>
        <w:tc>
          <w:tcPr>
            <w:tcW w:w="1266" w:type="dxa"/>
            <w:tcBorders>
              <w:top w:val="dotted" w:sz="4" w:space="0" w:color="auto"/>
              <w:left w:val="single" w:sz="4" w:space="0" w:color="auto"/>
              <w:bottom w:val="nil"/>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nil"/>
              <w:left w:val="single" w:sz="4" w:space="0" w:color="auto"/>
              <w:bottom w:val="nil"/>
              <w:right w:val="single" w:sz="4" w:space="0" w:color="auto"/>
            </w:tcBorders>
          </w:tcPr>
          <w:p w:rsidR="003B521E" w:rsidRPr="008171B6" w:rsidRDefault="003B521E" w:rsidP="003B521E">
            <w:pPr>
              <w:spacing w:line="200" w:lineRule="exact"/>
              <w:rPr>
                <w:rFonts w:ascii="MS UI Gothic" w:eastAsia="MS UI Gothic" w:hAnsi="MS UI Gothic" w:cs="ＭＳ Ｐゴシック"/>
                <w:sz w:val="16"/>
                <w:szCs w:val="18"/>
              </w:rPr>
            </w:pPr>
          </w:p>
        </w:tc>
      </w:tr>
      <w:tr w:rsidR="003B521E" w:rsidRPr="00E14209" w:rsidTr="00A26110">
        <w:trPr>
          <w:trHeight w:val="509"/>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3B521E" w:rsidRPr="008171B6" w:rsidRDefault="003B521E" w:rsidP="003B521E">
            <w:pPr>
              <w:tabs>
                <w:tab w:val="center" w:pos="4252"/>
                <w:tab w:val="right" w:pos="8504"/>
              </w:tabs>
              <w:adjustRightInd w:val="0"/>
              <w:snapToGrid w:val="0"/>
              <w:ind w:left="34" w:hanging="34"/>
              <w:contextualSpacing/>
              <w:jc w:val="both"/>
              <w:rPr>
                <w:rFonts w:ascii="MS UI Gothic" w:eastAsia="MS UI Gothic" w:hAnsi="MS UI Gothic"/>
                <w:w w:val="83"/>
                <w:kern w:val="0"/>
                <w:sz w:val="16"/>
              </w:rPr>
            </w:pPr>
            <w:r w:rsidRPr="008171B6">
              <w:rPr>
                <w:rFonts w:ascii="MS UI Gothic" w:eastAsia="MS UI Gothic" w:hAnsi="MS UI Gothic" w:hint="eastAsia"/>
                <w:bCs/>
                <w:sz w:val="24"/>
              </w:rPr>
              <w:t>第10　その他</w:t>
            </w:r>
          </w:p>
        </w:tc>
      </w:tr>
      <w:tr w:rsidR="003B521E" w:rsidRPr="00E14209" w:rsidTr="002A3FDC">
        <w:trPr>
          <w:trHeight w:val="1440"/>
        </w:trPr>
        <w:tc>
          <w:tcPr>
            <w:tcW w:w="1245" w:type="dxa"/>
            <w:tcBorders>
              <w:top w:val="single" w:sz="4" w:space="0" w:color="auto"/>
              <w:left w:val="single" w:sz="4" w:space="0" w:color="auto"/>
              <w:right w:val="single" w:sz="4" w:space="0" w:color="auto"/>
            </w:tcBorders>
          </w:tcPr>
          <w:p w:rsidR="003B521E" w:rsidRPr="008171B6" w:rsidRDefault="003B521E" w:rsidP="003B521E">
            <w:pPr>
              <w:ind w:left="34" w:hanging="34"/>
              <w:rPr>
                <w:rFonts w:ascii="MS UI Gothic" w:eastAsia="MS UI Gothic" w:hAnsi="MS UI Gothic"/>
                <w:szCs w:val="21"/>
              </w:rPr>
            </w:pPr>
            <w:r w:rsidRPr="008171B6">
              <w:rPr>
                <w:rFonts w:ascii="MS UI Gothic" w:eastAsia="MS UI Gothic" w:hAnsi="MS UI Gothic" w:hint="eastAsia"/>
                <w:szCs w:val="21"/>
              </w:rPr>
              <w:t>8</w:t>
            </w:r>
            <w:r w:rsidR="002D1266" w:rsidRPr="008171B6">
              <w:rPr>
                <w:rFonts w:ascii="MS UI Gothic" w:eastAsia="MS UI Gothic" w:hAnsi="MS UI Gothic" w:hint="eastAsia"/>
                <w:szCs w:val="21"/>
              </w:rPr>
              <w:t>4</w:t>
            </w:r>
          </w:p>
          <w:p w:rsidR="003B521E" w:rsidRPr="008171B6" w:rsidRDefault="003B521E" w:rsidP="003B521E">
            <w:pPr>
              <w:rPr>
                <w:rFonts w:ascii="MS UI Gothic" w:eastAsia="MS UI Gothic" w:hAnsi="MS UI Gothic"/>
                <w:szCs w:val="21"/>
              </w:rPr>
            </w:pPr>
            <w:r w:rsidRPr="008171B6">
              <w:rPr>
                <w:rFonts w:ascii="MS UI Gothic" w:eastAsia="MS UI Gothic" w:hAnsi="MS UI Gothic" w:hint="eastAsia"/>
                <w:szCs w:val="21"/>
              </w:rPr>
              <w:t>介護サービス情報の公表</w:t>
            </w:r>
          </w:p>
        </w:tc>
        <w:tc>
          <w:tcPr>
            <w:tcW w:w="6703" w:type="dxa"/>
            <w:gridSpan w:val="4"/>
            <w:tcBorders>
              <w:top w:val="single" w:sz="4" w:space="0" w:color="auto"/>
              <w:left w:val="single" w:sz="4" w:space="0" w:color="auto"/>
              <w:right w:val="single" w:sz="4" w:space="0" w:color="auto"/>
            </w:tcBorders>
          </w:tcPr>
          <w:p w:rsidR="003B521E" w:rsidRPr="008171B6" w:rsidRDefault="003B521E" w:rsidP="003B521E">
            <w:pPr>
              <w:spacing w:line="280" w:lineRule="exact"/>
              <w:ind w:left="210" w:hangingChars="100" w:hanging="210"/>
              <w:rPr>
                <w:rFonts w:ascii="MS UI Gothic" w:eastAsia="MS UI Gothic" w:hAnsi="MS UI Gothic" w:cs="ＭＳ Ｐゴシック"/>
                <w:szCs w:val="21"/>
              </w:rPr>
            </w:pPr>
            <w:r w:rsidRPr="008171B6">
              <w:rPr>
                <w:rFonts w:ascii="MS UI Gothic" w:eastAsia="MS UI Gothic" w:hAnsi="MS UI Gothic" w:hint="eastAsia"/>
                <w:szCs w:val="21"/>
              </w:rPr>
              <w:t xml:space="preserve">　山梨県へ基本情報と運営情報を報告するとともに、見直しを行っていますか。</w:t>
            </w:r>
          </w:p>
        </w:tc>
        <w:tc>
          <w:tcPr>
            <w:tcW w:w="1266" w:type="dxa"/>
            <w:tcBorders>
              <w:top w:val="single" w:sz="4" w:space="0" w:color="auto"/>
              <w:left w:val="single" w:sz="4" w:space="0" w:color="auto"/>
              <w:right w:val="single" w:sz="4" w:space="0" w:color="auto"/>
            </w:tcBorders>
          </w:tcPr>
          <w:p w:rsidR="003B521E" w:rsidRPr="008171B6" w:rsidRDefault="003B521E" w:rsidP="003B521E">
            <w:pPr>
              <w:jc w:val="center"/>
              <w:rPr>
                <w:rFonts w:ascii="MS UI Gothic" w:eastAsia="MS UI Gothic" w:hAnsi="MS UI Gothic"/>
                <w:w w:val="83"/>
                <w:kern w:val="0"/>
                <w:sz w:val="20"/>
              </w:rPr>
            </w:pPr>
            <w:r w:rsidRPr="008171B6">
              <w:rPr>
                <w:rFonts w:ascii="MS UI Gothic" w:eastAsia="MS UI Gothic" w:hAnsi="MS UI Gothic" w:hint="eastAsia"/>
                <w:w w:val="83"/>
                <w:kern w:val="0"/>
                <w:sz w:val="20"/>
              </w:rPr>
              <w:t>はい・いいえ</w:t>
            </w:r>
          </w:p>
        </w:tc>
        <w:tc>
          <w:tcPr>
            <w:tcW w:w="1559" w:type="dxa"/>
            <w:tcBorders>
              <w:top w:val="single" w:sz="4" w:space="0" w:color="auto"/>
              <w:left w:val="single" w:sz="4" w:space="0" w:color="auto"/>
              <w:right w:val="single" w:sz="4" w:space="0" w:color="auto"/>
            </w:tcBorders>
          </w:tcPr>
          <w:p w:rsidR="003B521E" w:rsidRPr="008171B6" w:rsidRDefault="003B521E" w:rsidP="003B521E">
            <w:pPr>
              <w:spacing w:line="200" w:lineRule="exact"/>
              <w:rPr>
                <w:rFonts w:ascii="MS UI Gothic" w:eastAsia="MS UI Gothic" w:hAnsi="MS UI Gothic"/>
                <w:sz w:val="16"/>
                <w:szCs w:val="18"/>
              </w:rPr>
            </w:pPr>
            <w:r w:rsidRPr="008171B6">
              <w:rPr>
                <w:rFonts w:ascii="MS UI Gothic" w:eastAsia="MS UI Gothic" w:hAnsi="MS UI Gothic" w:hint="eastAsia"/>
                <w:sz w:val="16"/>
                <w:szCs w:val="18"/>
              </w:rPr>
              <w:t>法第115条の35</w:t>
            </w:r>
          </w:p>
          <w:p w:rsidR="003B521E" w:rsidRPr="008171B6" w:rsidRDefault="003B521E" w:rsidP="003B521E">
            <w:pPr>
              <w:spacing w:line="200" w:lineRule="exact"/>
              <w:rPr>
                <w:rFonts w:ascii="MS UI Gothic" w:eastAsia="MS UI Gothic" w:hAnsi="MS UI Gothic" w:cs="ＭＳ Ｐゴシック"/>
                <w:sz w:val="16"/>
                <w:szCs w:val="18"/>
              </w:rPr>
            </w:pPr>
            <w:r w:rsidRPr="008171B6">
              <w:rPr>
                <w:rFonts w:ascii="MS UI Gothic" w:eastAsia="MS UI Gothic" w:hAnsi="MS UI Gothic" w:hint="eastAsia"/>
                <w:sz w:val="16"/>
                <w:szCs w:val="18"/>
              </w:rPr>
              <w:t>第1項</w:t>
            </w:r>
            <w:r w:rsidRPr="008171B6">
              <w:rPr>
                <w:rFonts w:ascii="MS UI Gothic" w:eastAsia="MS UI Gothic" w:hAnsi="MS UI Gothic" w:hint="eastAsia"/>
                <w:sz w:val="16"/>
                <w:szCs w:val="18"/>
              </w:rPr>
              <w:br/>
              <w:t>施行規則</w:t>
            </w:r>
            <w:r w:rsidRPr="008171B6">
              <w:rPr>
                <w:rFonts w:ascii="MS UI Gothic" w:eastAsia="MS UI Gothic" w:hAnsi="MS UI Gothic" w:hint="eastAsia"/>
                <w:sz w:val="16"/>
                <w:szCs w:val="18"/>
              </w:rPr>
              <w:br/>
              <w:t>第140条の44</w:t>
            </w:r>
          </w:p>
        </w:tc>
      </w:tr>
    </w:tbl>
    <w:p w:rsidR="00775176" w:rsidRPr="00E14209" w:rsidRDefault="00775176" w:rsidP="00393989">
      <w:pPr>
        <w:rPr>
          <w:rFonts w:ascii="MS UI Gothic" w:eastAsia="MS UI Gothic" w:hAnsi="MS UI Gothic"/>
          <w:color w:val="000000" w:themeColor="text1"/>
          <w:szCs w:val="21"/>
        </w:rPr>
      </w:pPr>
    </w:p>
    <w:p w:rsidR="00F36D65" w:rsidRPr="00E14209" w:rsidRDefault="00F36D65" w:rsidP="00393989">
      <w:pPr>
        <w:rPr>
          <w:rFonts w:ascii="MS UI Gothic" w:eastAsia="MS UI Gothic" w:hAnsi="MS UI Gothic" w:hint="eastAsia"/>
          <w:color w:val="000000" w:themeColor="text1"/>
          <w:szCs w:val="21"/>
        </w:rPr>
      </w:pPr>
      <w:bookmarkStart w:id="6" w:name="_GoBack"/>
      <w:bookmarkEnd w:id="6"/>
    </w:p>
    <w:sectPr w:rsidR="00F36D65" w:rsidRPr="00E14209" w:rsidSect="00E6337E">
      <w:headerReference w:type="default" r:id="rId10"/>
      <w:footerReference w:type="default" r:id="rId11"/>
      <w:headerReference w:type="first" r:id="rId12"/>
      <w:footerReference w:type="first" r:id="rId13"/>
      <w:pgSz w:w="11906" w:h="16838"/>
      <w:pgMar w:top="1134" w:right="1134" w:bottom="1134" w:left="1134" w:header="567" w:footer="85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14" w:rsidRDefault="00820014" w:rsidP="00843950">
      <w:r>
        <w:separator/>
      </w:r>
    </w:p>
  </w:endnote>
  <w:endnote w:type="continuationSeparator" w:id="0">
    <w:p w:rsidR="00820014" w:rsidRDefault="00820014" w:rsidP="008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27466"/>
      <w:docPartObj>
        <w:docPartGallery w:val="Page Numbers (Bottom of Page)"/>
        <w:docPartUnique/>
      </w:docPartObj>
    </w:sdtPr>
    <w:sdtEndPr/>
    <w:sdtContent>
      <w:p w:rsidR="003B521E" w:rsidRDefault="003B521E">
        <w:pPr>
          <w:pStyle w:val="a5"/>
          <w:jc w:val="center"/>
        </w:pPr>
        <w:r>
          <w:fldChar w:fldCharType="begin"/>
        </w:r>
        <w:r>
          <w:instrText>PAGE   \* MERGEFORMAT</w:instrText>
        </w:r>
        <w:r>
          <w:fldChar w:fldCharType="separate"/>
        </w:r>
        <w:r w:rsidR="008171B6" w:rsidRPr="008171B6">
          <w:rPr>
            <w:noProof/>
            <w:lang w:val="ja-JP" w:eastAsia="ja-JP"/>
          </w:rPr>
          <w:t>6</w:t>
        </w:r>
        <w:r>
          <w:fldChar w:fldCharType="end"/>
        </w:r>
      </w:p>
    </w:sdtContent>
  </w:sdt>
  <w:p w:rsidR="003B521E" w:rsidRDefault="003B52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84110"/>
      <w:docPartObj>
        <w:docPartGallery w:val="Page Numbers (Bottom of Page)"/>
        <w:docPartUnique/>
      </w:docPartObj>
    </w:sdtPr>
    <w:sdtEndPr/>
    <w:sdtContent>
      <w:p w:rsidR="003B521E" w:rsidRDefault="003B521E">
        <w:pPr>
          <w:pStyle w:val="a5"/>
          <w:jc w:val="center"/>
        </w:pPr>
        <w:r>
          <w:fldChar w:fldCharType="begin"/>
        </w:r>
        <w:r>
          <w:instrText>PAGE   \* MERGEFORMAT</w:instrText>
        </w:r>
        <w:r>
          <w:fldChar w:fldCharType="separate"/>
        </w:r>
        <w:r w:rsidR="008171B6" w:rsidRPr="008171B6">
          <w:rPr>
            <w:noProof/>
            <w:lang w:val="ja-JP" w:eastAsia="ja-JP"/>
          </w:rPr>
          <w:t>1</w:t>
        </w:r>
        <w:r>
          <w:fldChar w:fldCharType="end"/>
        </w:r>
      </w:p>
    </w:sdtContent>
  </w:sdt>
  <w:p w:rsidR="003B521E" w:rsidRDefault="003B52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06766"/>
      <w:docPartObj>
        <w:docPartGallery w:val="Page Numbers (Bottom of Page)"/>
        <w:docPartUnique/>
      </w:docPartObj>
    </w:sdtPr>
    <w:sdtEndPr/>
    <w:sdtContent>
      <w:p w:rsidR="003B521E" w:rsidRDefault="003B521E">
        <w:pPr>
          <w:pStyle w:val="a5"/>
          <w:jc w:val="center"/>
        </w:pPr>
        <w:r>
          <w:fldChar w:fldCharType="begin"/>
        </w:r>
        <w:r>
          <w:instrText>PAGE   \* MERGEFORMAT</w:instrText>
        </w:r>
        <w:r>
          <w:fldChar w:fldCharType="separate"/>
        </w:r>
        <w:r w:rsidR="008171B6" w:rsidRPr="008171B6">
          <w:rPr>
            <w:noProof/>
            <w:lang w:val="ja-JP" w:eastAsia="ja-JP"/>
          </w:rPr>
          <w:t>86</w:t>
        </w:r>
        <w:r>
          <w:fldChar w:fldCharType="end"/>
        </w:r>
      </w:p>
    </w:sdtContent>
  </w:sdt>
  <w:p w:rsidR="003B521E" w:rsidRDefault="003B521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73622"/>
      <w:docPartObj>
        <w:docPartGallery w:val="Page Numbers (Bottom of Page)"/>
        <w:docPartUnique/>
      </w:docPartObj>
    </w:sdtPr>
    <w:sdtEndPr/>
    <w:sdtContent>
      <w:p w:rsidR="003B521E" w:rsidRDefault="003B521E">
        <w:pPr>
          <w:pStyle w:val="a5"/>
          <w:jc w:val="center"/>
        </w:pPr>
        <w:r>
          <w:fldChar w:fldCharType="begin"/>
        </w:r>
        <w:r>
          <w:instrText>PAGE   \* MERGEFORMAT</w:instrText>
        </w:r>
        <w:r>
          <w:fldChar w:fldCharType="separate"/>
        </w:r>
        <w:r w:rsidR="008171B6" w:rsidRPr="008171B6">
          <w:rPr>
            <w:noProof/>
            <w:lang w:val="ja-JP" w:eastAsia="ja-JP"/>
          </w:rPr>
          <w:t>7</w:t>
        </w:r>
        <w:r>
          <w:fldChar w:fldCharType="end"/>
        </w:r>
      </w:p>
    </w:sdtContent>
  </w:sdt>
  <w:p w:rsidR="003B521E" w:rsidRDefault="003B5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14" w:rsidRDefault="00820014" w:rsidP="00843950">
      <w:r>
        <w:separator/>
      </w:r>
    </w:p>
  </w:footnote>
  <w:footnote w:type="continuationSeparator" w:id="0">
    <w:p w:rsidR="00820014" w:rsidRDefault="00820014" w:rsidP="008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1E" w:rsidRPr="0056536E" w:rsidRDefault="003B521E"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3B521E" w:rsidRPr="0056536E" w:rsidRDefault="003B521E"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p w:rsidR="003B521E" w:rsidRDefault="003B52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1E" w:rsidRPr="0056536E" w:rsidRDefault="003B521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3B521E" w:rsidRPr="0056536E" w:rsidRDefault="003B521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B46EB"/>
    <w:multiLevelType w:val="hybridMultilevel"/>
    <w:tmpl w:val="322627D0"/>
    <w:lvl w:ilvl="0" w:tplc="AD1C7AE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801D62"/>
    <w:multiLevelType w:val="hybridMultilevel"/>
    <w:tmpl w:val="3BAC9BF4"/>
    <w:lvl w:ilvl="0" w:tplc="A87E9C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F5589F"/>
    <w:multiLevelType w:val="hybridMultilevel"/>
    <w:tmpl w:val="D0E0CCA6"/>
    <w:lvl w:ilvl="0" w:tplc="E9D8BBD8">
      <w:start w:val="75"/>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3B1"/>
    <w:rsid w:val="000055B9"/>
    <w:rsid w:val="00005B01"/>
    <w:rsid w:val="0000638A"/>
    <w:rsid w:val="00011312"/>
    <w:rsid w:val="000126A2"/>
    <w:rsid w:val="0001284C"/>
    <w:rsid w:val="00021354"/>
    <w:rsid w:val="00024783"/>
    <w:rsid w:val="000302DF"/>
    <w:rsid w:val="000303D2"/>
    <w:rsid w:val="00030B3A"/>
    <w:rsid w:val="00031100"/>
    <w:rsid w:val="00031699"/>
    <w:rsid w:val="00033C3F"/>
    <w:rsid w:val="00034793"/>
    <w:rsid w:val="00034901"/>
    <w:rsid w:val="000362FE"/>
    <w:rsid w:val="00036442"/>
    <w:rsid w:val="0003738B"/>
    <w:rsid w:val="0003759D"/>
    <w:rsid w:val="00040030"/>
    <w:rsid w:val="000405EB"/>
    <w:rsid w:val="00040BEA"/>
    <w:rsid w:val="000422D2"/>
    <w:rsid w:val="000431EA"/>
    <w:rsid w:val="00043FE2"/>
    <w:rsid w:val="00050EE8"/>
    <w:rsid w:val="00051083"/>
    <w:rsid w:val="00051C55"/>
    <w:rsid w:val="0005337B"/>
    <w:rsid w:val="00054085"/>
    <w:rsid w:val="0005562E"/>
    <w:rsid w:val="00056308"/>
    <w:rsid w:val="000571D8"/>
    <w:rsid w:val="000578EA"/>
    <w:rsid w:val="00060D40"/>
    <w:rsid w:val="00063809"/>
    <w:rsid w:val="000708C3"/>
    <w:rsid w:val="00070FC1"/>
    <w:rsid w:val="0007346B"/>
    <w:rsid w:val="00073A2F"/>
    <w:rsid w:val="00074BE8"/>
    <w:rsid w:val="00076AA9"/>
    <w:rsid w:val="0008734B"/>
    <w:rsid w:val="00090557"/>
    <w:rsid w:val="00090EAF"/>
    <w:rsid w:val="00091DC8"/>
    <w:rsid w:val="00093CEF"/>
    <w:rsid w:val="00096849"/>
    <w:rsid w:val="000A02FD"/>
    <w:rsid w:val="000A15C0"/>
    <w:rsid w:val="000A3641"/>
    <w:rsid w:val="000A3BAD"/>
    <w:rsid w:val="000A48BA"/>
    <w:rsid w:val="000A4F57"/>
    <w:rsid w:val="000B3621"/>
    <w:rsid w:val="000B40EA"/>
    <w:rsid w:val="000B6391"/>
    <w:rsid w:val="000C2F7B"/>
    <w:rsid w:val="000C3394"/>
    <w:rsid w:val="000C4677"/>
    <w:rsid w:val="000C76EF"/>
    <w:rsid w:val="000D189E"/>
    <w:rsid w:val="000D2474"/>
    <w:rsid w:val="000D397F"/>
    <w:rsid w:val="000D5EE6"/>
    <w:rsid w:val="000E0AEF"/>
    <w:rsid w:val="000E18D7"/>
    <w:rsid w:val="000E2A12"/>
    <w:rsid w:val="000E4783"/>
    <w:rsid w:val="000E5C37"/>
    <w:rsid w:val="000F1507"/>
    <w:rsid w:val="000F1B5F"/>
    <w:rsid w:val="000F2D67"/>
    <w:rsid w:val="000F6828"/>
    <w:rsid w:val="000F6C0C"/>
    <w:rsid w:val="000F7DB0"/>
    <w:rsid w:val="00103140"/>
    <w:rsid w:val="001126B1"/>
    <w:rsid w:val="001148FA"/>
    <w:rsid w:val="00114BD5"/>
    <w:rsid w:val="00122E60"/>
    <w:rsid w:val="00124BFF"/>
    <w:rsid w:val="001274EB"/>
    <w:rsid w:val="001300E1"/>
    <w:rsid w:val="00130383"/>
    <w:rsid w:val="00131C55"/>
    <w:rsid w:val="00140456"/>
    <w:rsid w:val="0014433F"/>
    <w:rsid w:val="00144AA9"/>
    <w:rsid w:val="001466B2"/>
    <w:rsid w:val="0015769C"/>
    <w:rsid w:val="00157B52"/>
    <w:rsid w:val="00157E12"/>
    <w:rsid w:val="001655EE"/>
    <w:rsid w:val="00165A8B"/>
    <w:rsid w:val="0016664F"/>
    <w:rsid w:val="001670D2"/>
    <w:rsid w:val="001707B3"/>
    <w:rsid w:val="00172A27"/>
    <w:rsid w:val="00174D3A"/>
    <w:rsid w:val="00175D14"/>
    <w:rsid w:val="0017655A"/>
    <w:rsid w:val="00177FCD"/>
    <w:rsid w:val="001800FF"/>
    <w:rsid w:val="00181859"/>
    <w:rsid w:val="001824CB"/>
    <w:rsid w:val="00183559"/>
    <w:rsid w:val="001854E2"/>
    <w:rsid w:val="00186558"/>
    <w:rsid w:val="00186E78"/>
    <w:rsid w:val="00186ED6"/>
    <w:rsid w:val="001873BE"/>
    <w:rsid w:val="00195348"/>
    <w:rsid w:val="001A03C6"/>
    <w:rsid w:val="001A6077"/>
    <w:rsid w:val="001B142E"/>
    <w:rsid w:val="001B3096"/>
    <w:rsid w:val="001B4FFE"/>
    <w:rsid w:val="001B553C"/>
    <w:rsid w:val="001B61A5"/>
    <w:rsid w:val="001B7503"/>
    <w:rsid w:val="001C359D"/>
    <w:rsid w:val="001C47DA"/>
    <w:rsid w:val="001C5402"/>
    <w:rsid w:val="001C55A0"/>
    <w:rsid w:val="001C5BFA"/>
    <w:rsid w:val="001C74FB"/>
    <w:rsid w:val="001D0369"/>
    <w:rsid w:val="001D0D38"/>
    <w:rsid w:val="001D5DB9"/>
    <w:rsid w:val="001D61C8"/>
    <w:rsid w:val="001E262D"/>
    <w:rsid w:val="001E383E"/>
    <w:rsid w:val="001E7B44"/>
    <w:rsid w:val="001F398C"/>
    <w:rsid w:val="001F3F00"/>
    <w:rsid w:val="001F4C2E"/>
    <w:rsid w:val="001F6C4C"/>
    <w:rsid w:val="00202E3D"/>
    <w:rsid w:val="00203575"/>
    <w:rsid w:val="00203A50"/>
    <w:rsid w:val="002043BA"/>
    <w:rsid w:val="002044ED"/>
    <w:rsid w:val="0021143B"/>
    <w:rsid w:val="002172DF"/>
    <w:rsid w:val="00217FD3"/>
    <w:rsid w:val="00222977"/>
    <w:rsid w:val="002243B9"/>
    <w:rsid w:val="002253C4"/>
    <w:rsid w:val="00225F43"/>
    <w:rsid w:val="00226BE3"/>
    <w:rsid w:val="0022764F"/>
    <w:rsid w:val="002322BC"/>
    <w:rsid w:val="002325D2"/>
    <w:rsid w:val="00233C1F"/>
    <w:rsid w:val="00234318"/>
    <w:rsid w:val="00234953"/>
    <w:rsid w:val="00235CC9"/>
    <w:rsid w:val="00235E77"/>
    <w:rsid w:val="00240D7E"/>
    <w:rsid w:val="002446F2"/>
    <w:rsid w:val="00244FBB"/>
    <w:rsid w:val="00244FCF"/>
    <w:rsid w:val="002450BB"/>
    <w:rsid w:val="0024660C"/>
    <w:rsid w:val="00250254"/>
    <w:rsid w:val="00253A0A"/>
    <w:rsid w:val="002569CA"/>
    <w:rsid w:val="00256C7F"/>
    <w:rsid w:val="00260C44"/>
    <w:rsid w:val="0026724E"/>
    <w:rsid w:val="0027014E"/>
    <w:rsid w:val="00275DBB"/>
    <w:rsid w:val="00276936"/>
    <w:rsid w:val="00277004"/>
    <w:rsid w:val="002853CF"/>
    <w:rsid w:val="00290E77"/>
    <w:rsid w:val="002919C4"/>
    <w:rsid w:val="00295D86"/>
    <w:rsid w:val="0029730D"/>
    <w:rsid w:val="002A1BDF"/>
    <w:rsid w:val="002A29C7"/>
    <w:rsid w:val="002A2CCE"/>
    <w:rsid w:val="002A3B53"/>
    <w:rsid w:val="002A3FDC"/>
    <w:rsid w:val="002A5A50"/>
    <w:rsid w:val="002B40CE"/>
    <w:rsid w:val="002B4A68"/>
    <w:rsid w:val="002C1B1A"/>
    <w:rsid w:val="002C5256"/>
    <w:rsid w:val="002C569B"/>
    <w:rsid w:val="002C7088"/>
    <w:rsid w:val="002D001E"/>
    <w:rsid w:val="002D0782"/>
    <w:rsid w:val="002D1173"/>
    <w:rsid w:val="002D1266"/>
    <w:rsid w:val="002D3836"/>
    <w:rsid w:val="002D39C9"/>
    <w:rsid w:val="002D4B36"/>
    <w:rsid w:val="002D7B2D"/>
    <w:rsid w:val="002E0B03"/>
    <w:rsid w:val="002E20A1"/>
    <w:rsid w:val="002E2AB9"/>
    <w:rsid w:val="002E2E36"/>
    <w:rsid w:val="002E428D"/>
    <w:rsid w:val="002E4431"/>
    <w:rsid w:val="002E47AE"/>
    <w:rsid w:val="002E61C3"/>
    <w:rsid w:val="002E6749"/>
    <w:rsid w:val="002E6FB2"/>
    <w:rsid w:val="002E76F6"/>
    <w:rsid w:val="002F1CF7"/>
    <w:rsid w:val="002F283D"/>
    <w:rsid w:val="002F28A9"/>
    <w:rsid w:val="002F3533"/>
    <w:rsid w:val="002F41A5"/>
    <w:rsid w:val="002F4982"/>
    <w:rsid w:val="002F64FC"/>
    <w:rsid w:val="0030158D"/>
    <w:rsid w:val="003033FC"/>
    <w:rsid w:val="00305B91"/>
    <w:rsid w:val="0030613D"/>
    <w:rsid w:val="00306C2F"/>
    <w:rsid w:val="00306D35"/>
    <w:rsid w:val="00310D52"/>
    <w:rsid w:val="003110A9"/>
    <w:rsid w:val="00311C57"/>
    <w:rsid w:val="0031298E"/>
    <w:rsid w:val="00313BE7"/>
    <w:rsid w:val="0031444D"/>
    <w:rsid w:val="00314B8C"/>
    <w:rsid w:val="003204A5"/>
    <w:rsid w:val="00322D41"/>
    <w:rsid w:val="003230C4"/>
    <w:rsid w:val="00323738"/>
    <w:rsid w:val="00323908"/>
    <w:rsid w:val="00325E29"/>
    <w:rsid w:val="003270ED"/>
    <w:rsid w:val="00330117"/>
    <w:rsid w:val="00331CDB"/>
    <w:rsid w:val="003339DC"/>
    <w:rsid w:val="00337696"/>
    <w:rsid w:val="0034219D"/>
    <w:rsid w:val="00342A4F"/>
    <w:rsid w:val="00342A71"/>
    <w:rsid w:val="00344152"/>
    <w:rsid w:val="003447F9"/>
    <w:rsid w:val="00344E8D"/>
    <w:rsid w:val="00345AA3"/>
    <w:rsid w:val="0034689D"/>
    <w:rsid w:val="00351481"/>
    <w:rsid w:val="00352051"/>
    <w:rsid w:val="00352512"/>
    <w:rsid w:val="00353DA1"/>
    <w:rsid w:val="00355259"/>
    <w:rsid w:val="0035723A"/>
    <w:rsid w:val="00363A20"/>
    <w:rsid w:val="00364645"/>
    <w:rsid w:val="00364BB6"/>
    <w:rsid w:val="00365971"/>
    <w:rsid w:val="00373BC1"/>
    <w:rsid w:val="00375243"/>
    <w:rsid w:val="00377909"/>
    <w:rsid w:val="00377B57"/>
    <w:rsid w:val="00380F39"/>
    <w:rsid w:val="00381468"/>
    <w:rsid w:val="00381908"/>
    <w:rsid w:val="00381F40"/>
    <w:rsid w:val="00383094"/>
    <w:rsid w:val="00383267"/>
    <w:rsid w:val="00385429"/>
    <w:rsid w:val="00385A9C"/>
    <w:rsid w:val="003904A4"/>
    <w:rsid w:val="00390E51"/>
    <w:rsid w:val="00391862"/>
    <w:rsid w:val="00393458"/>
    <w:rsid w:val="003935F6"/>
    <w:rsid w:val="00393989"/>
    <w:rsid w:val="003942B1"/>
    <w:rsid w:val="003960B7"/>
    <w:rsid w:val="00397F46"/>
    <w:rsid w:val="003A163F"/>
    <w:rsid w:val="003A1853"/>
    <w:rsid w:val="003A7783"/>
    <w:rsid w:val="003B521E"/>
    <w:rsid w:val="003C3A11"/>
    <w:rsid w:val="003C6CF8"/>
    <w:rsid w:val="003C7111"/>
    <w:rsid w:val="003D0104"/>
    <w:rsid w:val="003D1AEB"/>
    <w:rsid w:val="003D1B7C"/>
    <w:rsid w:val="003D25E3"/>
    <w:rsid w:val="003D3A6E"/>
    <w:rsid w:val="003D6818"/>
    <w:rsid w:val="003E3789"/>
    <w:rsid w:val="003F088F"/>
    <w:rsid w:val="003F1F58"/>
    <w:rsid w:val="003F24D2"/>
    <w:rsid w:val="003F2BBD"/>
    <w:rsid w:val="004021EC"/>
    <w:rsid w:val="00402616"/>
    <w:rsid w:val="00407917"/>
    <w:rsid w:val="00407BF9"/>
    <w:rsid w:val="00410040"/>
    <w:rsid w:val="00410BA0"/>
    <w:rsid w:val="004121AD"/>
    <w:rsid w:val="0041271B"/>
    <w:rsid w:val="00412F91"/>
    <w:rsid w:val="0041340E"/>
    <w:rsid w:val="004146F8"/>
    <w:rsid w:val="00416EAA"/>
    <w:rsid w:val="004228F5"/>
    <w:rsid w:val="00424735"/>
    <w:rsid w:val="00425A3A"/>
    <w:rsid w:val="00426906"/>
    <w:rsid w:val="004316B5"/>
    <w:rsid w:val="00431A51"/>
    <w:rsid w:val="00433EA5"/>
    <w:rsid w:val="00434546"/>
    <w:rsid w:val="00434D23"/>
    <w:rsid w:val="004350DF"/>
    <w:rsid w:val="0043536A"/>
    <w:rsid w:val="004357F0"/>
    <w:rsid w:val="00435FCE"/>
    <w:rsid w:val="00437482"/>
    <w:rsid w:val="004401BD"/>
    <w:rsid w:val="00440A1E"/>
    <w:rsid w:val="00445501"/>
    <w:rsid w:val="00451A70"/>
    <w:rsid w:val="00451E59"/>
    <w:rsid w:val="00451FCF"/>
    <w:rsid w:val="004520F8"/>
    <w:rsid w:val="004524D0"/>
    <w:rsid w:val="00452E27"/>
    <w:rsid w:val="00453798"/>
    <w:rsid w:val="0045681D"/>
    <w:rsid w:val="0045707D"/>
    <w:rsid w:val="00457254"/>
    <w:rsid w:val="004617D7"/>
    <w:rsid w:val="004727D3"/>
    <w:rsid w:val="00472CAA"/>
    <w:rsid w:val="00472F9C"/>
    <w:rsid w:val="0047389A"/>
    <w:rsid w:val="004739F3"/>
    <w:rsid w:val="0047430D"/>
    <w:rsid w:val="00475C96"/>
    <w:rsid w:val="0047716A"/>
    <w:rsid w:val="0047779F"/>
    <w:rsid w:val="004848C4"/>
    <w:rsid w:val="00484C2B"/>
    <w:rsid w:val="00490FB0"/>
    <w:rsid w:val="00491309"/>
    <w:rsid w:val="00493FF1"/>
    <w:rsid w:val="004957B8"/>
    <w:rsid w:val="004A191E"/>
    <w:rsid w:val="004A26AD"/>
    <w:rsid w:val="004A703F"/>
    <w:rsid w:val="004B001A"/>
    <w:rsid w:val="004B0A4D"/>
    <w:rsid w:val="004B1A26"/>
    <w:rsid w:val="004B1B0E"/>
    <w:rsid w:val="004B303F"/>
    <w:rsid w:val="004B449F"/>
    <w:rsid w:val="004B72EF"/>
    <w:rsid w:val="004C0E37"/>
    <w:rsid w:val="004C1A7B"/>
    <w:rsid w:val="004C1DE9"/>
    <w:rsid w:val="004C43DC"/>
    <w:rsid w:val="004C4515"/>
    <w:rsid w:val="004D1F2A"/>
    <w:rsid w:val="004D4631"/>
    <w:rsid w:val="004D4903"/>
    <w:rsid w:val="004D4B0D"/>
    <w:rsid w:val="004D4C43"/>
    <w:rsid w:val="004E2DBA"/>
    <w:rsid w:val="004E44B0"/>
    <w:rsid w:val="004F0656"/>
    <w:rsid w:val="004F0CC9"/>
    <w:rsid w:val="004F0FB0"/>
    <w:rsid w:val="004F1F94"/>
    <w:rsid w:val="004F3EC8"/>
    <w:rsid w:val="004F5EF0"/>
    <w:rsid w:val="004F6398"/>
    <w:rsid w:val="004F77AD"/>
    <w:rsid w:val="005035A3"/>
    <w:rsid w:val="00503D84"/>
    <w:rsid w:val="005060D1"/>
    <w:rsid w:val="00506341"/>
    <w:rsid w:val="005108CE"/>
    <w:rsid w:val="00512462"/>
    <w:rsid w:val="00514D27"/>
    <w:rsid w:val="00520DFE"/>
    <w:rsid w:val="00522173"/>
    <w:rsid w:val="00522FE0"/>
    <w:rsid w:val="00523503"/>
    <w:rsid w:val="00523614"/>
    <w:rsid w:val="0052591F"/>
    <w:rsid w:val="00527E21"/>
    <w:rsid w:val="00530D55"/>
    <w:rsid w:val="005310A9"/>
    <w:rsid w:val="00532DAA"/>
    <w:rsid w:val="0053371B"/>
    <w:rsid w:val="00534593"/>
    <w:rsid w:val="005346B9"/>
    <w:rsid w:val="00534AFE"/>
    <w:rsid w:val="00535DA5"/>
    <w:rsid w:val="00540326"/>
    <w:rsid w:val="005407C0"/>
    <w:rsid w:val="0054107E"/>
    <w:rsid w:val="00542600"/>
    <w:rsid w:val="0054262F"/>
    <w:rsid w:val="005451FB"/>
    <w:rsid w:val="00550F97"/>
    <w:rsid w:val="00554347"/>
    <w:rsid w:val="0055544F"/>
    <w:rsid w:val="00555F12"/>
    <w:rsid w:val="005566DD"/>
    <w:rsid w:val="00557CBB"/>
    <w:rsid w:val="00561854"/>
    <w:rsid w:val="0056373A"/>
    <w:rsid w:val="0056536E"/>
    <w:rsid w:val="00567259"/>
    <w:rsid w:val="0057021B"/>
    <w:rsid w:val="00573415"/>
    <w:rsid w:val="00573ECA"/>
    <w:rsid w:val="00573F32"/>
    <w:rsid w:val="005778C4"/>
    <w:rsid w:val="00580542"/>
    <w:rsid w:val="00580761"/>
    <w:rsid w:val="00580FE8"/>
    <w:rsid w:val="00581607"/>
    <w:rsid w:val="00581EBE"/>
    <w:rsid w:val="005824EB"/>
    <w:rsid w:val="00584CFC"/>
    <w:rsid w:val="00586347"/>
    <w:rsid w:val="0058655C"/>
    <w:rsid w:val="0059076B"/>
    <w:rsid w:val="005909C1"/>
    <w:rsid w:val="005931A1"/>
    <w:rsid w:val="005A28D8"/>
    <w:rsid w:val="005A2B3C"/>
    <w:rsid w:val="005A3533"/>
    <w:rsid w:val="005A7632"/>
    <w:rsid w:val="005B074B"/>
    <w:rsid w:val="005B2BF8"/>
    <w:rsid w:val="005B51E5"/>
    <w:rsid w:val="005B6F5F"/>
    <w:rsid w:val="005B7529"/>
    <w:rsid w:val="005C2FF5"/>
    <w:rsid w:val="005C3DBA"/>
    <w:rsid w:val="005C6D1A"/>
    <w:rsid w:val="005C7675"/>
    <w:rsid w:val="005D31F7"/>
    <w:rsid w:val="005D3497"/>
    <w:rsid w:val="005D3E1C"/>
    <w:rsid w:val="005D435C"/>
    <w:rsid w:val="005D51D0"/>
    <w:rsid w:val="005D6855"/>
    <w:rsid w:val="005E31CA"/>
    <w:rsid w:val="005E580B"/>
    <w:rsid w:val="005E6443"/>
    <w:rsid w:val="005F06B3"/>
    <w:rsid w:val="005F1DD8"/>
    <w:rsid w:val="005F4F3B"/>
    <w:rsid w:val="005F5A23"/>
    <w:rsid w:val="005F7AD7"/>
    <w:rsid w:val="006002DB"/>
    <w:rsid w:val="00603F0A"/>
    <w:rsid w:val="00606949"/>
    <w:rsid w:val="00611294"/>
    <w:rsid w:val="00611ED6"/>
    <w:rsid w:val="006154E1"/>
    <w:rsid w:val="0061554D"/>
    <w:rsid w:val="00616C4C"/>
    <w:rsid w:val="006179D8"/>
    <w:rsid w:val="00624B5B"/>
    <w:rsid w:val="00625069"/>
    <w:rsid w:val="006252DC"/>
    <w:rsid w:val="00625B30"/>
    <w:rsid w:val="0062650C"/>
    <w:rsid w:val="00627AC1"/>
    <w:rsid w:val="00630507"/>
    <w:rsid w:val="00631205"/>
    <w:rsid w:val="00631566"/>
    <w:rsid w:val="00633F30"/>
    <w:rsid w:val="00635F5F"/>
    <w:rsid w:val="00636F2A"/>
    <w:rsid w:val="006406CA"/>
    <w:rsid w:val="00640DF9"/>
    <w:rsid w:val="00640FE0"/>
    <w:rsid w:val="0064249D"/>
    <w:rsid w:val="00644ACA"/>
    <w:rsid w:val="00646173"/>
    <w:rsid w:val="00650C92"/>
    <w:rsid w:val="00652805"/>
    <w:rsid w:val="006534C5"/>
    <w:rsid w:val="006579DE"/>
    <w:rsid w:val="0066101A"/>
    <w:rsid w:val="00661736"/>
    <w:rsid w:val="006630AC"/>
    <w:rsid w:val="00663454"/>
    <w:rsid w:val="00663CCF"/>
    <w:rsid w:val="00664876"/>
    <w:rsid w:val="00665252"/>
    <w:rsid w:val="006716C4"/>
    <w:rsid w:val="00671854"/>
    <w:rsid w:val="00671C2D"/>
    <w:rsid w:val="00672A8E"/>
    <w:rsid w:val="00672CC1"/>
    <w:rsid w:val="00673DA5"/>
    <w:rsid w:val="00674680"/>
    <w:rsid w:val="0067505A"/>
    <w:rsid w:val="00677A2C"/>
    <w:rsid w:val="00680C2A"/>
    <w:rsid w:val="006816E6"/>
    <w:rsid w:val="00682BB4"/>
    <w:rsid w:val="00685FE9"/>
    <w:rsid w:val="006867B1"/>
    <w:rsid w:val="00687E84"/>
    <w:rsid w:val="006914E8"/>
    <w:rsid w:val="00692DC9"/>
    <w:rsid w:val="0069522B"/>
    <w:rsid w:val="00695D72"/>
    <w:rsid w:val="006A24ED"/>
    <w:rsid w:val="006A34EA"/>
    <w:rsid w:val="006A53F2"/>
    <w:rsid w:val="006A5768"/>
    <w:rsid w:val="006A5DFC"/>
    <w:rsid w:val="006A6B4E"/>
    <w:rsid w:val="006B0C86"/>
    <w:rsid w:val="006B1460"/>
    <w:rsid w:val="006B14B9"/>
    <w:rsid w:val="006B5076"/>
    <w:rsid w:val="006B63C4"/>
    <w:rsid w:val="006B68C6"/>
    <w:rsid w:val="006C3792"/>
    <w:rsid w:val="006C4DB2"/>
    <w:rsid w:val="006C597A"/>
    <w:rsid w:val="006D3345"/>
    <w:rsid w:val="006D6158"/>
    <w:rsid w:val="006D63B2"/>
    <w:rsid w:val="006D674D"/>
    <w:rsid w:val="006E344C"/>
    <w:rsid w:val="006E426A"/>
    <w:rsid w:val="006E4B8A"/>
    <w:rsid w:val="006F1C2C"/>
    <w:rsid w:val="006F39E6"/>
    <w:rsid w:val="006F5407"/>
    <w:rsid w:val="00701A34"/>
    <w:rsid w:val="007031F5"/>
    <w:rsid w:val="00703AEA"/>
    <w:rsid w:val="00703C88"/>
    <w:rsid w:val="00704E82"/>
    <w:rsid w:val="007062D0"/>
    <w:rsid w:val="00706B47"/>
    <w:rsid w:val="00707837"/>
    <w:rsid w:val="007110D7"/>
    <w:rsid w:val="00712D38"/>
    <w:rsid w:val="007152CE"/>
    <w:rsid w:val="00715A10"/>
    <w:rsid w:val="00716C42"/>
    <w:rsid w:val="0072069A"/>
    <w:rsid w:val="00720B7E"/>
    <w:rsid w:val="00721D18"/>
    <w:rsid w:val="00722924"/>
    <w:rsid w:val="0072372B"/>
    <w:rsid w:val="0072532A"/>
    <w:rsid w:val="00725549"/>
    <w:rsid w:val="007265D6"/>
    <w:rsid w:val="00726D69"/>
    <w:rsid w:val="00726DE5"/>
    <w:rsid w:val="007278CF"/>
    <w:rsid w:val="00727AA7"/>
    <w:rsid w:val="00727DD6"/>
    <w:rsid w:val="0073326A"/>
    <w:rsid w:val="00733F64"/>
    <w:rsid w:val="00734D00"/>
    <w:rsid w:val="00743870"/>
    <w:rsid w:val="0074516C"/>
    <w:rsid w:val="007460E4"/>
    <w:rsid w:val="0074736B"/>
    <w:rsid w:val="00747D3C"/>
    <w:rsid w:val="007538E6"/>
    <w:rsid w:val="00754CDB"/>
    <w:rsid w:val="00760857"/>
    <w:rsid w:val="00762A20"/>
    <w:rsid w:val="00762C60"/>
    <w:rsid w:val="0076669E"/>
    <w:rsid w:val="00773D76"/>
    <w:rsid w:val="00775176"/>
    <w:rsid w:val="007777CC"/>
    <w:rsid w:val="00777B2E"/>
    <w:rsid w:val="00777B57"/>
    <w:rsid w:val="007813AC"/>
    <w:rsid w:val="007815CF"/>
    <w:rsid w:val="007826AC"/>
    <w:rsid w:val="007826D7"/>
    <w:rsid w:val="00785DB2"/>
    <w:rsid w:val="00785DF6"/>
    <w:rsid w:val="00787A44"/>
    <w:rsid w:val="0079184F"/>
    <w:rsid w:val="007950DD"/>
    <w:rsid w:val="007A0EF4"/>
    <w:rsid w:val="007A2C1B"/>
    <w:rsid w:val="007B2690"/>
    <w:rsid w:val="007B2F82"/>
    <w:rsid w:val="007B5F42"/>
    <w:rsid w:val="007C54F5"/>
    <w:rsid w:val="007C5C1A"/>
    <w:rsid w:val="007C7F54"/>
    <w:rsid w:val="007D2AD6"/>
    <w:rsid w:val="007D2F2C"/>
    <w:rsid w:val="007D4A8F"/>
    <w:rsid w:val="007D56DC"/>
    <w:rsid w:val="007D5BBC"/>
    <w:rsid w:val="007D6517"/>
    <w:rsid w:val="007E0644"/>
    <w:rsid w:val="007E08EC"/>
    <w:rsid w:val="007E153D"/>
    <w:rsid w:val="007E4CAF"/>
    <w:rsid w:val="007F3474"/>
    <w:rsid w:val="007F5DF2"/>
    <w:rsid w:val="007F5F14"/>
    <w:rsid w:val="007F71DF"/>
    <w:rsid w:val="007F7BF8"/>
    <w:rsid w:val="00800169"/>
    <w:rsid w:val="008010FD"/>
    <w:rsid w:val="00804A41"/>
    <w:rsid w:val="0081238E"/>
    <w:rsid w:val="00815156"/>
    <w:rsid w:val="00816152"/>
    <w:rsid w:val="008171B6"/>
    <w:rsid w:val="00820014"/>
    <w:rsid w:val="0082077C"/>
    <w:rsid w:val="008211C9"/>
    <w:rsid w:val="00821DF6"/>
    <w:rsid w:val="008230DC"/>
    <w:rsid w:val="00823FE9"/>
    <w:rsid w:val="00824155"/>
    <w:rsid w:val="00827233"/>
    <w:rsid w:val="00833E8E"/>
    <w:rsid w:val="00834FDA"/>
    <w:rsid w:val="00836A2A"/>
    <w:rsid w:val="00842E3A"/>
    <w:rsid w:val="00842E61"/>
    <w:rsid w:val="00843950"/>
    <w:rsid w:val="00844876"/>
    <w:rsid w:val="008470E4"/>
    <w:rsid w:val="00847425"/>
    <w:rsid w:val="00847E4D"/>
    <w:rsid w:val="00847EC1"/>
    <w:rsid w:val="00850B91"/>
    <w:rsid w:val="008522EA"/>
    <w:rsid w:val="00852D31"/>
    <w:rsid w:val="00854129"/>
    <w:rsid w:val="00855BA1"/>
    <w:rsid w:val="00857C05"/>
    <w:rsid w:val="008606C5"/>
    <w:rsid w:val="00860ADF"/>
    <w:rsid w:val="008612CB"/>
    <w:rsid w:val="0086219D"/>
    <w:rsid w:val="008632C3"/>
    <w:rsid w:val="00865E1E"/>
    <w:rsid w:val="00866089"/>
    <w:rsid w:val="00866166"/>
    <w:rsid w:val="00870859"/>
    <w:rsid w:val="0087217B"/>
    <w:rsid w:val="0087224D"/>
    <w:rsid w:val="00876210"/>
    <w:rsid w:val="008800BA"/>
    <w:rsid w:val="00880794"/>
    <w:rsid w:val="00884039"/>
    <w:rsid w:val="0088415A"/>
    <w:rsid w:val="00884F22"/>
    <w:rsid w:val="0089138A"/>
    <w:rsid w:val="0089240F"/>
    <w:rsid w:val="008946F3"/>
    <w:rsid w:val="00895909"/>
    <w:rsid w:val="008965DB"/>
    <w:rsid w:val="008979B8"/>
    <w:rsid w:val="00897F91"/>
    <w:rsid w:val="008A0196"/>
    <w:rsid w:val="008A02FA"/>
    <w:rsid w:val="008A1348"/>
    <w:rsid w:val="008A22E1"/>
    <w:rsid w:val="008A292D"/>
    <w:rsid w:val="008A2C37"/>
    <w:rsid w:val="008A3321"/>
    <w:rsid w:val="008A3F12"/>
    <w:rsid w:val="008A3F7B"/>
    <w:rsid w:val="008A5E34"/>
    <w:rsid w:val="008B1135"/>
    <w:rsid w:val="008B1256"/>
    <w:rsid w:val="008B21EA"/>
    <w:rsid w:val="008B2599"/>
    <w:rsid w:val="008B2F3D"/>
    <w:rsid w:val="008B5153"/>
    <w:rsid w:val="008B620C"/>
    <w:rsid w:val="008B671D"/>
    <w:rsid w:val="008C106D"/>
    <w:rsid w:val="008C4F66"/>
    <w:rsid w:val="008C55C9"/>
    <w:rsid w:val="008C5892"/>
    <w:rsid w:val="008C7726"/>
    <w:rsid w:val="008D0AAB"/>
    <w:rsid w:val="008D4B3E"/>
    <w:rsid w:val="008E178F"/>
    <w:rsid w:val="008E19A5"/>
    <w:rsid w:val="008E27CD"/>
    <w:rsid w:val="008E329D"/>
    <w:rsid w:val="008E4991"/>
    <w:rsid w:val="008E5321"/>
    <w:rsid w:val="008F32C2"/>
    <w:rsid w:val="008F5990"/>
    <w:rsid w:val="008F771C"/>
    <w:rsid w:val="00900629"/>
    <w:rsid w:val="00901B6B"/>
    <w:rsid w:val="00901EC1"/>
    <w:rsid w:val="0090325B"/>
    <w:rsid w:val="0090333E"/>
    <w:rsid w:val="0090376A"/>
    <w:rsid w:val="00904E63"/>
    <w:rsid w:val="00905912"/>
    <w:rsid w:val="00915906"/>
    <w:rsid w:val="00915FBA"/>
    <w:rsid w:val="00917A91"/>
    <w:rsid w:val="00917EE8"/>
    <w:rsid w:val="00921739"/>
    <w:rsid w:val="0092210A"/>
    <w:rsid w:val="00922930"/>
    <w:rsid w:val="0092293A"/>
    <w:rsid w:val="00926242"/>
    <w:rsid w:val="009266A7"/>
    <w:rsid w:val="00930666"/>
    <w:rsid w:val="00931F08"/>
    <w:rsid w:val="00932984"/>
    <w:rsid w:val="00934635"/>
    <w:rsid w:val="00936300"/>
    <w:rsid w:val="00937804"/>
    <w:rsid w:val="0094408E"/>
    <w:rsid w:val="00944B48"/>
    <w:rsid w:val="009460EE"/>
    <w:rsid w:val="009536C7"/>
    <w:rsid w:val="00953DEB"/>
    <w:rsid w:val="00954E24"/>
    <w:rsid w:val="00955C15"/>
    <w:rsid w:val="00955ED2"/>
    <w:rsid w:val="009560D9"/>
    <w:rsid w:val="009570F6"/>
    <w:rsid w:val="0095731B"/>
    <w:rsid w:val="00960140"/>
    <w:rsid w:val="00963E7D"/>
    <w:rsid w:val="00965376"/>
    <w:rsid w:val="00970832"/>
    <w:rsid w:val="00973672"/>
    <w:rsid w:val="00975219"/>
    <w:rsid w:val="00975BDD"/>
    <w:rsid w:val="00977954"/>
    <w:rsid w:val="0098040B"/>
    <w:rsid w:val="009813E6"/>
    <w:rsid w:val="009829A2"/>
    <w:rsid w:val="0098430D"/>
    <w:rsid w:val="00985910"/>
    <w:rsid w:val="00987355"/>
    <w:rsid w:val="0099022E"/>
    <w:rsid w:val="00992CF7"/>
    <w:rsid w:val="00994C87"/>
    <w:rsid w:val="00997B9B"/>
    <w:rsid w:val="009A0EE2"/>
    <w:rsid w:val="009A150C"/>
    <w:rsid w:val="009A1843"/>
    <w:rsid w:val="009A280E"/>
    <w:rsid w:val="009A2C53"/>
    <w:rsid w:val="009A531A"/>
    <w:rsid w:val="009A5DEB"/>
    <w:rsid w:val="009B216B"/>
    <w:rsid w:val="009B36F9"/>
    <w:rsid w:val="009B4D33"/>
    <w:rsid w:val="009B55E8"/>
    <w:rsid w:val="009B6EC0"/>
    <w:rsid w:val="009B7C9B"/>
    <w:rsid w:val="009C0E5A"/>
    <w:rsid w:val="009C0EA7"/>
    <w:rsid w:val="009D1129"/>
    <w:rsid w:val="009D1282"/>
    <w:rsid w:val="009D506C"/>
    <w:rsid w:val="009D6C79"/>
    <w:rsid w:val="009E3F60"/>
    <w:rsid w:val="009E6335"/>
    <w:rsid w:val="009F4F83"/>
    <w:rsid w:val="009F57A1"/>
    <w:rsid w:val="009F60B4"/>
    <w:rsid w:val="009F7607"/>
    <w:rsid w:val="00A00076"/>
    <w:rsid w:val="00A009FC"/>
    <w:rsid w:val="00A0257B"/>
    <w:rsid w:val="00A0370E"/>
    <w:rsid w:val="00A03C53"/>
    <w:rsid w:val="00A04B8D"/>
    <w:rsid w:val="00A0520C"/>
    <w:rsid w:val="00A100A2"/>
    <w:rsid w:val="00A157B2"/>
    <w:rsid w:val="00A16177"/>
    <w:rsid w:val="00A2003F"/>
    <w:rsid w:val="00A2337D"/>
    <w:rsid w:val="00A247A1"/>
    <w:rsid w:val="00A25875"/>
    <w:rsid w:val="00A25F17"/>
    <w:rsid w:val="00A26110"/>
    <w:rsid w:val="00A26A39"/>
    <w:rsid w:val="00A3195B"/>
    <w:rsid w:val="00A31DF5"/>
    <w:rsid w:val="00A31E48"/>
    <w:rsid w:val="00A34DF1"/>
    <w:rsid w:val="00A35E67"/>
    <w:rsid w:val="00A3663E"/>
    <w:rsid w:val="00A3701B"/>
    <w:rsid w:val="00A4056D"/>
    <w:rsid w:val="00A405D5"/>
    <w:rsid w:val="00A4060C"/>
    <w:rsid w:val="00A4333B"/>
    <w:rsid w:val="00A4443B"/>
    <w:rsid w:val="00A44880"/>
    <w:rsid w:val="00A4530C"/>
    <w:rsid w:val="00A4534A"/>
    <w:rsid w:val="00A50B8B"/>
    <w:rsid w:val="00A517FF"/>
    <w:rsid w:val="00A53943"/>
    <w:rsid w:val="00A55862"/>
    <w:rsid w:val="00A60EB3"/>
    <w:rsid w:val="00A63962"/>
    <w:rsid w:val="00A653E4"/>
    <w:rsid w:val="00A719A4"/>
    <w:rsid w:val="00A728E5"/>
    <w:rsid w:val="00A73CBC"/>
    <w:rsid w:val="00A82702"/>
    <w:rsid w:val="00A82ECA"/>
    <w:rsid w:val="00A871DE"/>
    <w:rsid w:val="00A87628"/>
    <w:rsid w:val="00A929B9"/>
    <w:rsid w:val="00A9318F"/>
    <w:rsid w:val="00A965ED"/>
    <w:rsid w:val="00A96671"/>
    <w:rsid w:val="00AA0BD2"/>
    <w:rsid w:val="00AA1A76"/>
    <w:rsid w:val="00AA4D32"/>
    <w:rsid w:val="00AA6DA1"/>
    <w:rsid w:val="00AB0F15"/>
    <w:rsid w:val="00AB1C70"/>
    <w:rsid w:val="00AB1E3A"/>
    <w:rsid w:val="00AB5C7E"/>
    <w:rsid w:val="00AB700D"/>
    <w:rsid w:val="00AB7D04"/>
    <w:rsid w:val="00AC5BBB"/>
    <w:rsid w:val="00AC5C5E"/>
    <w:rsid w:val="00AC6FBE"/>
    <w:rsid w:val="00AD01B9"/>
    <w:rsid w:val="00AD1003"/>
    <w:rsid w:val="00AD1099"/>
    <w:rsid w:val="00AD14F6"/>
    <w:rsid w:val="00AE1AC8"/>
    <w:rsid w:val="00AE3687"/>
    <w:rsid w:val="00AE76DE"/>
    <w:rsid w:val="00AF26F1"/>
    <w:rsid w:val="00AF278E"/>
    <w:rsid w:val="00AF2A1B"/>
    <w:rsid w:val="00AF3095"/>
    <w:rsid w:val="00AF4EB9"/>
    <w:rsid w:val="00AF5BD1"/>
    <w:rsid w:val="00B02213"/>
    <w:rsid w:val="00B0359D"/>
    <w:rsid w:val="00B10597"/>
    <w:rsid w:val="00B11019"/>
    <w:rsid w:val="00B1139F"/>
    <w:rsid w:val="00B11A15"/>
    <w:rsid w:val="00B11D58"/>
    <w:rsid w:val="00B13FC3"/>
    <w:rsid w:val="00B15D30"/>
    <w:rsid w:val="00B204D1"/>
    <w:rsid w:val="00B2097C"/>
    <w:rsid w:val="00B215F7"/>
    <w:rsid w:val="00B2553F"/>
    <w:rsid w:val="00B27FEC"/>
    <w:rsid w:val="00B346BF"/>
    <w:rsid w:val="00B34BC5"/>
    <w:rsid w:val="00B34E91"/>
    <w:rsid w:val="00B4053E"/>
    <w:rsid w:val="00B41440"/>
    <w:rsid w:val="00B417C7"/>
    <w:rsid w:val="00B46719"/>
    <w:rsid w:val="00B52BC4"/>
    <w:rsid w:val="00B53DAD"/>
    <w:rsid w:val="00B55153"/>
    <w:rsid w:val="00B55C5B"/>
    <w:rsid w:val="00B608E9"/>
    <w:rsid w:val="00B64E5D"/>
    <w:rsid w:val="00B67104"/>
    <w:rsid w:val="00B672FC"/>
    <w:rsid w:val="00B67E76"/>
    <w:rsid w:val="00B7186D"/>
    <w:rsid w:val="00B72A75"/>
    <w:rsid w:val="00B7309E"/>
    <w:rsid w:val="00B75260"/>
    <w:rsid w:val="00B776C1"/>
    <w:rsid w:val="00B7797A"/>
    <w:rsid w:val="00B8075A"/>
    <w:rsid w:val="00B810E1"/>
    <w:rsid w:val="00B811AA"/>
    <w:rsid w:val="00B81C15"/>
    <w:rsid w:val="00B822E2"/>
    <w:rsid w:val="00B83F29"/>
    <w:rsid w:val="00B8623C"/>
    <w:rsid w:val="00B93883"/>
    <w:rsid w:val="00B95C31"/>
    <w:rsid w:val="00B97318"/>
    <w:rsid w:val="00BA1D08"/>
    <w:rsid w:val="00BA3652"/>
    <w:rsid w:val="00BA40D4"/>
    <w:rsid w:val="00BA4CED"/>
    <w:rsid w:val="00BA679B"/>
    <w:rsid w:val="00BA70C9"/>
    <w:rsid w:val="00BB1635"/>
    <w:rsid w:val="00BB3437"/>
    <w:rsid w:val="00BB4319"/>
    <w:rsid w:val="00BB49E6"/>
    <w:rsid w:val="00BB5818"/>
    <w:rsid w:val="00BB6A18"/>
    <w:rsid w:val="00BB7E09"/>
    <w:rsid w:val="00BC1815"/>
    <w:rsid w:val="00BC35CD"/>
    <w:rsid w:val="00BC6AE3"/>
    <w:rsid w:val="00BC7A93"/>
    <w:rsid w:val="00BD0ED3"/>
    <w:rsid w:val="00BD1FFE"/>
    <w:rsid w:val="00BD3CC3"/>
    <w:rsid w:val="00BD45E8"/>
    <w:rsid w:val="00BE68D3"/>
    <w:rsid w:val="00BE78E3"/>
    <w:rsid w:val="00BF0D96"/>
    <w:rsid w:val="00BF0DC0"/>
    <w:rsid w:val="00BF10C2"/>
    <w:rsid w:val="00BF1DA7"/>
    <w:rsid w:val="00BF5007"/>
    <w:rsid w:val="00BF641D"/>
    <w:rsid w:val="00BF76C6"/>
    <w:rsid w:val="00C03A50"/>
    <w:rsid w:val="00C04256"/>
    <w:rsid w:val="00C049F6"/>
    <w:rsid w:val="00C067F0"/>
    <w:rsid w:val="00C06948"/>
    <w:rsid w:val="00C06C88"/>
    <w:rsid w:val="00C10EB1"/>
    <w:rsid w:val="00C12083"/>
    <w:rsid w:val="00C121E3"/>
    <w:rsid w:val="00C14F5A"/>
    <w:rsid w:val="00C15011"/>
    <w:rsid w:val="00C20C93"/>
    <w:rsid w:val="00C20E5A"/>
    <w:rsid w:val="00C21513"/>
    <w:rsid w:val="00C22D00"/>
    <w:rsid w:val="00C261BE"/>
    <w:rsid w:val="00C27C58"/>
    <w:rsid w:val="00C30DC0"/>
    <w:rsid w:val="00C31E0A"/>
    <w:rsid w:val="00C3269B"/>
    <w:rsid w:val="00C32B79"/>
    <w:rsid w:val="00C334C8"/>
    <w:rsid w:val="00C359F7"/>
    <w:rsid w:val="00C365BB"/>
    <w:rsid w:val="00C42269"/>
    <w:rsid w:val="00C43ACA"/>
    <w:rsid w:val="00C45283"/>
    <w:rsid w:val="00C47F10"/>
    <w:rsid w:val="00C614AE"/>
    <w:rsid w:val="00C63B3B"/>
    <w:rsid w:val="00C646F2"/>
    <w:rsid w:val="00C64E93"/>
    <w:rsid w:val="00C676A7"/>
    <w:rsid w:val="00C67B9D"/>
    <w:rsid w:val="00C7109A"/>
    <w:rsid w:val="00C72BEC"/>
    <w:rsid w:val="00C77E10"/>
    <w:rsid w:val="00C81E06"/>
    <w:rsid w:val="00C854AA"/>
    <w:rsid w:val="00C8699C"/>
    <w:rsid w:val="00C86C24"/>
    <w:rsid w:val="00C87DDF"/>
    <w:rsid w:val="00C90E2E"/>
    <w:rsid w:val="00C92012"/>
    <w:rsid w:val="00C92DAF"/>
    <w:rsid w:val="00C94024"/>
    <w:rsid w:val="00C947F8"/>
    <w:rsid w:val="00C97175"/>
    <w:rsid w:val="00C9750E"/>
    <w:rsid w:val="00CA16F7"/>
    <w:rsid w:val="00CA1DD6"/>
    <w:rsid w:val="00CA39D4"/>
    <w:rsid w:val="00CA6F39"/>
    <w:rsid w:val="00CB13F5"/>
    <w:rsid w:val="00CB215C"/>
    <w:rsid w:val="00CC1A73"/>
    <w:rsid w:val="00CC24A1"/>
    <w:rsid w:val="00CC361E"/>
    <w:rsid w:val="00CC55C6"/>
    <w:rsid w:val="00CC5E84"/>
    <w:rsid w:val="00CC5ED9"/>
    <w:rsid w:val="00CC6024"/>
    <w:rsid w:val="00CC66F8"/>
    <w:rsid w:val="00CD008B"/>
    <w:rsid w:val="00CD1C90"/>
    <w:rsid w:val="00CE14C4"/>
    <w:rsid w:val="00CE3872"/>
    <w:rsid w:val="00CE670E"/>
    <w:rsid w:val="00CF0AEF"/>
    <w:rsid w:val="00CF1D78"/>
    <w:rsid w:val="00CF2242"/>
    <w:rsid w:val="00D01889"/>
    <w:rsid w:val="00D01D12"/>
    <w:rsid w:val="00D07C1B"/>
    <w:rsid w:val="00D129B7"/>
    <w:rsid w:val="00D16ACD"/>
    <w:rsid w:val="00D17B63"/>
    <w:rsid w:val="00D21C8C"/>
    <w:rsid w:val="00D236AE"/>
    <w:rsid w:val="00D2454B"/>
    <w:rsid w:val="00D3040A"/>
    <w:rsid w:val="00D346A7"/>
    <w:rsid w:val="00D348DB"/>
    <w:rsid w:val="00D40A90"/>
    <w:rsid w:val="00D514B4"/>
    <w:rsid w:val="00D527F5"/>
    <w:rsid w:val="00D544EA"/>
    <w:rsid w:val="00D54730"/>
    <w:rsid w:val="00D56769"/>
    <w:rsid w:val="00D6013D"/>
    <w:rsid w:val="00D6164E"/>
    <w:rsid w:val="00D617D5"/>
    <w:rsid w:val="00D6351D"/>
    <w:rsid w:val="00D63ADA"/>
    <w:rsid w:val="00D64531"/>
    <w:rsid w:val="00D65DDB"/>
    <w:rsid w:val="00D660A7"/>
    <w:rsid w:val="00D673F7"/>
    <w:rsid w:val="00D728BD"/>
    <w:rsid w:val="00D760D8"/>
    <w:rsid w:val="00D77141"/>
    <w:rsid w:val="00D77950"/>
    <w:rsid w:val="00D82027"/>
    <w:rsid w:val="00D856A0"/>
    <w:rsid w:val="00D85BAF"/>
    <w:rsid w:val="00D86CEB"/>
    <w:rsid w:val="00D87786"/>
    <w:rsid w:val="00D87D3A"/>
    <w:rsid w:val="00D9005E"/>
    <w:rsid w:val="00D90C2F"/>
    <w:rsid w:val="00D91F22"/>
    <w:rsid w:val="00D96809"/>
    <w:rsid w:val="00DA238D"/>
    <w:rsid w:val="00DA3051"/>
    <w:rsid w:val="00DA5A34"/>
    <w:rsid w:val="00DA6655"/>
    <w:rsid w:val="00DA6BD8"/>
    <w:rsid w:val="00DB02C2"/>
    <w:rsid w:val="00DB105B"/>
    <w:rsid w:val="00DB1A31"/>
    <w:rsid w:val="00DB2B13"/>
    <w:rsid w:val="00DB3745"/>
    <w:rsid w:val="00DB434E"/>
    <w:rsid w:val="00DB5C68"/>
    <w:rsid w:val="00DB7C73"/>
    <w:rsid w:val="00DC045B"/>
    <w:rsid w:val="00DC0C60"/>
    <w:rsid w:val="00DC29AF"/>
    <w:rsid w:val="00DC5E30"/>
    <w:rsid w:val="00DC6EBB"/>
    <w:rsid w:val="00DC7338"/>
    <w:rsid w:val="00DD0909"/>
    <w:rsid w:val="00DD4610"/>
    <w:rsid w:val="00DD5DE3"/>
    <w:rsid w:val="00DE0012"/>
    <w:rsid w:val="00DE514C"/>
    <w:rsid w:val="00DE564A"/>
    <w:rsid w:val="00DE5E4C"/>
    <w:rsid w:val="00DE75A9"/>
    <w:rsid w:val="00DF0EFB"/>
    <w:rsid w:val="00DF204B"/>
    <w:rsid w:val="00DF6029"/>
    <w:rsid w:val="00E03598"/>
    <w:rsid w:val="00E04659"/>
    <w:rsid w:val="00E04831"/>
    <w:rsid w:val="00E0498C"/>
    <w:rsid w:val="00E116F6"/>
    <w:rsid w:val="00E11E7C"/>
    <w:rsid w:val="00E12546"/>
    <w:rsid w:val="00E13674"/>
    <w:rsid w:val="00E14209"/>
    <w:rsid w:val="00E15A9D"/>
    <w:rsid w:val="00E169F8"/>
    <w:rsid w:val="00E17461"/>
    <w:rsid w:val="00E23F5A"/>
    <w:rsid w:val="00E2650B"/>
    <w:rsid w:val="00E31849"/>
    <w:rsid w:val="00E34D8C"/>
    <w:rsid w:val="00E35FC1"/>
    <w:rsid w:val="00E4055A"/>
    <w:rsid w:val="00E42EA1"/>
    <w:rsid w:val="00E52F1E"/>
    <w:rsid w:val="00E549CC"/>
    <w:rsid w:val="00E54FF5"/>
    <w:rsid w:val="00E55171"/>
    <w:rsid w:val="00E5655D"/>
    <w:rsid w:val="00E6337E"/>
    <w:rsid w:val="00E65E11"/>
    <w:rsid w:val="00E801AB"/>
    <w:rsid w:val="00E82D34"/>
    <w:rsid w:val="00E8501D"/>
    <w:rsid w:val="00E850E5"/>
    <w:rsid w:val="00E852C0"/>
    <w:rsid w:val="00E8662F"/>
    <w:rsid w:val="00E86D4B"/>
    <w:rsid w:val="00E8745D"/>
    <w:rsid w:val="00E90F60"/>
    <w:rsid w:val="00E912C7"/>
    <w:rsid w:val="00E956E2"/>
    <w:rsid w:val="00E96174"/>
    <w:rsid w:val="00EA28C6"/>
    <w:rsid w:val="00EA380F"/>
    <w:rsid w:val="00EA3A45"/>
    <w:rsid w:val="00EA3C45"/>
    <w:rsid w:val="00EA7006"/>
    <w:rsid w:val="00EB30ED"/>
    <w:rsid w:val="00EB3114"/>
    <w:rsid w:val="00EB3318"/>
    <w:rsid w:val="00EB679B"/>
    <w:rsid w:val="00EB6946"/>
    <w:rsid w:val="00EB730A"/>
    <w:rsid w:val="00EB7792"/>
    <w:rsid w:val="00EB7FB4"/>
    <w:rsid w:val="00EC2A54"/>
    <w:rsid w:val="00EC4D12"/>
    <w:rsid w:val="00EC558B"/>
    <w:rsid w:val="00EC5B3A"/>
    <w:rsid w:val="00EC707B"/>
    <w:rsid w:val="00ED0734"/>
    <w:rsid w:val="00ED441E"/>
    <w:rsid w:val="00ED4FD0"/>
    <w:rsid w:val="00ED61C4"/>
    <w:rsid w:val="00EE1DAD"/>
    <w:rsid w:val="00EE44FA"/>
    <w:rsid w:val="00EE4EB3"/>
    <w:rsid w:val="00EE5D64"/>
    <w:rsid w:val="00EE6F44"/>
    <w:rsid w:val="00EF0A0D"/>
    <w:rsid w:val="00EF3543"/>
    <w:rsid w:val="00EF48EE"/>
    <w:rsid w:val="00EF5DDD"/>
    <w:rsid w:val="00EF6CC2"/>
    <w:rsid w:val="00F0421F"/>
    <w:rsid w:val="00F05053"/>
    <w:rsid w:val="00F051B4"/>
    <w:rsid w:val="00F0537B"/>
    <w:rsid w:val="00F07CED"/>
    <w:rsid w:val="00F07DEF"/>
    <w:rsid w:val="00F138F7"/>
    <w:rsid w:val="00F13B0C"/>
    <w:rsid w:val="00F14C16"/>
    <w:rsid w:val="00F14DEC"/>
    <w:rsid w:val="00F15A8C"/>
    <w:rsid w:val="00F15F03"/>
    <w:rsid w:val="00F161EE"/>
    <w:rsid w:val="00F20A2C"/>
    <w:rsid w:val="00F27602"/>
    <w:rsid w:val="00F27D3E"/>
    <w:rsid w:val="00F34B6F"/>
    <w:rsid w:val="00F3575A"/>
    <w:rsid w:val="00F36D65"/>
    <w:rsid w:val="00F403FE"/>
    <w:rsid w:val="00F45EC8"/>
    <w:rsid w:val="00F46522"/>
    <w:rsid w:val="00F51220"/>
    <w:rsid w:val="00F51874"/>
    <w:rsid w:val="00F54B6B"/>
    <w:rsid w:val="00F561DD"/>
    <w:rsid w:val="00F569AD"/>
    <w:rsid w:val="00F57232"/>
    <w:rsid w:val="00F57DD3"/>
    <w:rsid w:val="00F6055E"/>
    <w:rsid w:val="00F6117F"/>
    <w:rsid w:val="00F634E9"/>
    <w:rsid w:val="00F63A9D"/>
    <w:rsid w:val="00F64A7A"/>
    <w:rsid w:val="00F67929"/>
    <w:rsid w:val="00F67BAA"/>
    <w:rsid w:val="00F74058"/>
    <w:rsid w:val="00F75A86"/>
    <w:rsid w:val="00F76771"/>
    <w:rsid w:val="00F82796"/>
    <w:rsid w:val="00F85128"/>
    <w:rsid w:val="00F8625D"/>
    <w:rsid w:val="00F87450"/>
    <w:rsid w:val="00F9269B"/>
    <w:rsid w:val="00F938ED"/>
    <w:rsid w:val="00F93A6C"/>
    <w:rsid w:val="00F97CA9"/>
    <w:rsid w:val="00FA099D"/>
    <w:rsid w:val="00FA0C30"/>
    <w:rsid w:val="00FA0C53"/>
    <w:rsid w:val="00FA1229"/>
    <w:rsid w:val="00FA6512"/>
    <w:rsid w:val="00FA655C"/>
    <w:rsid w:val="00FA6667"/>
    <w:rsid w:val="00FA70FB"/>
    <w:rsid w:val="00FB31A7"/>
    <w:rsid w:val="00FB40DE"/>
    <w:rsid w:val="00FC0B90"/>
    <w:rsid w:val="00FC5DD1"/>
    <w:rsid w:val="00FD048A"/>
    <w:rsid w:val="00FD24C1"/>
    <w:rsid w:val="00FD4761"/>
    <w:rsid w:val="00FD663C"/>
    <w:rsid w:val="00FD6A90"/>
    <w:rsid w:val="00FD70DB"/>
    <w:rsid w:val="00FD74E2"/>
    <w:rsid w:val="00FE4D7B"/>
    <w:rsid w:val="00FE76E6"/>
    <w:rsid w:val="00FF08AC"/>
    <w:rsid w:val="00FF09D6"/>
    <w:rsid w:val="00FF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A7AEC"/>
  <w15:docId w15:val="{FD8E55A9-F4A6-4AB4-BCD3-E5002A9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5F"/>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950"/>
    <w:pPr>
      <w:tabs>
        <w:tab w:val="center" w:pos="4252"/>
        <w:tab w:val="right" w:pos="8504"/>
      </w:tabs>
      <w:snapToGrid w:val="0"/>
    </w:pPr>
    <w:rPr>
      <w:lang w:val="x-none" w:eastAsia="x-none"/>
    </w:rPr>
  </w:style>
  <w:style w:type="character" w:customStyle="1" w:styleId="a4">
    <w:name w:val="ヘッダー (文字)"/>
    <w:link w:val="a3"/>
    <w:uiPriority w:val="99"/>
    <w:rsid w:val="00843950"/>
    <w:rPr>
      <w:kern w:val="2"/>
      <w:sz w:val="21"/>
    </w:rPr>
  </w:style>
  <w:style w:type="paragraph" w:styleId="a5">
    <w:name w:val="footer"/>
    <w:basedOn w:val="a"/>
    <w:link w:val="a6"/>
    <w:uiPriority w:val="99"/>
    <w:unhideWhenUsed/>
    <w:rsid w:val="00843950"/>
    <w:pPr>
      <w:tabs>
        <w:tab w:val="center" w:pos="4252"/>
        <w:tab w:val="right" w:pos="8504"/>
      </w:tabs>
      <w:snapToGrid w:val="0"/>
    </w:pPr>
    <w:rPr>
      <w:lang w:val="x-none" w:eastAsia="x-none"/>
    </w:rPr>
  </w:style>
  <w:style w:type="character" w:customStyle="1" w:styleId="a6">
    <w:name w:val="フッター (文字)"/>
    <w:link w:val="a5"/>
    <w:uiPriority w:val="99"/>
    <w:rsid w:val="00843950"/>
    <w:rPr>
      <w:kern w:val="2"/>
      <w:sz w:val="21"/>
    </w:rPr>
  </w:style>
  <w:style w:type="table" w:styleId="a7">
    <w:name w:val="Table Grid"/>
    <w:basedOn w:val="a1"/>
    <w:uiPriority w:val="59"/>
    <w:rsid w:val="00A4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BB6"/>
    <w:rPr>
      <w:rFonts w:ascii="Arial" w:eastAsia="ＭＳ ゴシック" w:hAnsi="Arial"/>
      <w:sz w:val="18"/>
      <w:szCs w:val="18"/>
      <w:lang w:val="x-none" w:eastAsia="x-none"/>
    </w:rPr>
  </w:style>
  <w:style w:type="character" w:customStyle="1" w:styleId="a9">
    <w:name w:val="吹き出し (文字)"/>
    <w:link w:val="a8"/>
    <w:uiPriority w:val="99"/>
    <w:semiHidden/>
    <w:rsid w:val="00364BB6"/>
    <w:rPr>
      <w:rFonts w:ascii="Arial" w:eastAsia="ＭＳ ゴシック" w:hAnsi="Arial" w:cs="Times New Roman"/>
      <w:kern w:val="2"/>
      <w:sz w:val="18"/>
      <w:szCs w:val="18"/>
    </w:rPr>
  </w:style>
  <w:style w:type="table" w:customStyle="1" w:styleId="1">
    <w:name w:val="表 (格子)1"/>
    <w:basedOn w:val="a1"/>
    <w:next w:val="a7"/>
    <w:uiPriority w:val="59"/>
    <w:rsid w:val="004316B5"/>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87628"/>
    <w:rPr>
      <w:kern w:val="2"/>
      <w:sz w:val="21"/>
    </w:rPr>
  </w:style>
  <w:style w:type="table" w:customStyle="1" w:styleId="2">
    <w:name w:val="表 (格子)2"/>
    <w:basedOn w:val="a1"/>
    <w:next w:val="a7"/>
    <w:uiPriority w:val="59"/>
    <w:rsid w:val="00D601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6013D"/>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107E"/>
    <w:pPr>
      <w:widowControl w:val="0"/>
      <w:spacing w:line="280" w:lineRule="exact"/>
      <w:ind w:leftChars="400" w:left="840" w:hangingChars="76" w:hanging="76"/>
      <w:jc w:val="both"/>
    </w:pPr>
    <w:rPr>
      <w:rFonts w:ascii="ＭＳ ゴシック" w:eastAsia="ＭＳ ゴシック"/>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789">
      <w:bodyDiv w:val="1"/>
      <w:marLeft w:val="0"/>
      <w:marRight w:val="0"/>
      <w:marTop w:val="0"/>
      <w:marBottom w:val="0"/>
      <w:divBdr>
        <w:top w:val="none" w:sz="0" w:space="0" w:color="auto"/>
        <w:left w:val="none" w:sz="0" w:space="0" w:color="auto"/>
        <w:bottom w:val="none" w:sz="0" w:space="0" w:color="auto"/>
        <w:right w:val="none" w:sz="0" w:space="0" w:color="auto"/>
      </w:divBdr>
    </w:div>
    <w:div w:id="26567271">
      <w:bodyDiv w:val="1"/>
      <w:marLeft w:val="0"/>
      <w:marRight w:val="0"/>
      <w:marTop w:val="0"/>
      <w:marBottom w:val="0"/>
      <w:divBdr>
        <w:top w:val="none" w:sz="0" w:space="0" w:color="auto"/>
        <w:left w:val="none" w:sz="0" w:space="0" w:color="auto"/>
        <w:bottom w:val="none" w:sz="0" w:space="0" w:color="auto"/>
        <w:right w:val="none" w:sz="0" w:space="0" w:color="auto"/>
      </w:divBdr>
    </w:div>
    <w:div w:id="32116259">
      <w:bodyDiv w:val="1"/>
      <w:marLeft w:val="0"/>
      <w:marRight w:val="0"/>
      <w:marTop w:val="0"/>
      <w:marBottom w:val="0"/>
      <w:divBdr>
        <w:top w:val="none" w:sz="0" w:space="0" w:color="auto"/>
        <w:left w:val="none" w:sz="0" w:space="0" w:color="auto"/>
        <w:bottom w:val="none" w:sz="0" w:space="0" w:color="auto"/>
        <w:right w:val="none" w:sz="0" w:space="0" w:color="auto"/>
      </w:divBdr>
    </w:div>
    <w:div w:id="39938609">
      <w:bodyDiv w:val="1"/>
      <w:marLeft w:val="0"/>
      <w:marRight w:val="0"/>
      <w:marTop w:val="0"/>
      <w:marBottom w:val="0"/>
      <w:divBdr>
        <w:top w:val="none" w:sz="0" w:space="0" w:color="auto"/>
        <w:left w:val="none" w:sz="0" w:space="0" w:color="auto"/>
        <w:bottom w:val="none" w:sz="0" w:space="0" w:color="auto"/>
        <w:right w:val="none" w:sz="0" w:space="0" w:color="auto"/>
      </w:divBdr>
    </w:div>
    <w:div w:id="46952486">
      <w:bodyDiv w:val="1"/>
      <w:marLeft w:val="0"/>
      <w:marRight w:val="0"/>
      <w:marTop w:val="0"/>
      <w:marBottom w:val="0"/>
      <w:divBdr>
        <w:top w:val="none" w:sz="0" w:space="0" w:color="auto"/>
        <w:left w:val="none" w:sz="0" w:space="0" w:color="auto"/>
        <w:bottom w:val="none" w:sz="0" w:space="0" w:color="auto"/>
        <w:right w:val="none" w:sz="0" w:space="0" w:color="auto"/>
      </w:divBdr>
    </w:div>
    <w:div w:id="58014937">
      <w:bodyDiv w:val="1"/>
      <w:marLeft w:val="0"/>
      <w:marRight w:val="0"/>
      <w:marTop w:val="0"/>
      <w:marBottom w:val="0"/>
      <w:divBdr>
        <w:top w:val="none" w:sz="0" w:space="0" w:color="auto"/>
        <w:left w:val="none" w:sz="0" w:space="0" w:color="auto"/>
        <w:bottom w:val="none" w:sz="0" w:space="0" w:color="auto"/>
        <w:right w:val="none" w:sz="0" w:space="0" w:color="auto"/>
      </w:divBdr>
    </w:div>
    <w:div w:id="71903016">
      <w:bodyDiv w:val="1"/>
      <w:marLeft w:val="0"/>
      <w:marRight w:val="0"/>
      <w:marTop w:val="0"/>
      <w:marBottom w:val="0"/>
      <w:divBdr>
        <w:top w:val="none" w:sz="0" w:space="0" w:color="auto"/>
        <w:left w:val="none" w:sz="0" w:space="0" w:color="auto"/>
        <w:bottom w:val="none" w:sz="0" w:space="0" w:color="auto"/>
        <w:right w:val="none" w:sz="0" w:space="0" w:color="auto"/>
      </w:divBdr>
    </w:div>
    <w:div w:id="82379942">
      <w:bodyDiv w:val="1"/>
      <w:marLeft w:val="0"/>
      <w:marRight w:val="0"/>
      <w:marTop w:val="0"/>
      <w:marBottom w:val="0"/>
      <w:divBdr>
        <w:top w:val="none" w:sz="0" w:space="0" w:color="auto"/>
        <w:left w:val="none" w:sz="0" w:space="0" w:color="auto"/>
        <w:bottom w:val="none" w:sz="0" w:space="0" w:color="auto"/>
        <w:right w:val="none" w:sz="0" w:space="0" w:color="auto"/>
      </w:divBdr>
    </w:div>
    <w:div w:id="102506596">
      <w:bodyDiv w:val="1"/>
      <w:marLeft w:val="0"/>
      <w:marRight w:val="0"/>
      <w:marTop w:val="0"/>
      <w:marBottom w:val="0"/>
      <w:divBdr>
        <w:top w:val="none" w:sz="0" w:space="0" w:color="auto"/>
        <w:left w:val="none" w:sz="0" w:space="0" w:color="auto"/>
        <w:bottom w:val="none" w:sz="0" w:space="0" w:color="auto"/>
        <w:right w:val="none" w:sz="0" w:space="0" w:color="auto"/>
      </w:divBdr>
    </w:div>
    <w:div w:id="113906144">
      <w:bodyDiv w:val="1"/>
      <w:marLeft w:val="0"/>
      <w:marRight w:val="0"/>
      <w:marTop w:val="0"/>
      <w:marBottom w:val="0"/>
      <w:divBdr>
        <w:top w:val="none" w:sz="0" w:space="0" w:color="auto"/>
        <w:left w:val="none" w:sz="0" w:space="0" w:color="auto"/>
        <w:bottom w:val="none" w:sz="0" w:space="0" w:color="auto"/>
        <w:right w:val="none" w:sz="0" w:space="0" w:color="auto"/>
      </w:divBdr>
    </w:div>
    <w:div w:id="114950651">
      <w:bodyDiv w:val="1"/>
      <w:marLeft w:val="0"/>
      <w:marRight w:val="0"/>
      <w:marTop w:val="0"/>
      <w:marBottom w:val="0"/>
      <w:divBdr>
        <w:top w:val="none" w:sz="0" w:space="0" w:color="auto"/>
        <w:left w:val="none" w:sz="0" w:space="0" w:color="auto"/>
        <w:bottom w:val="none" w:sz="0" w:space="0" w:color="auto"/>
        <w:right w:val="none" w:sz="0" w:space="0" w:color="auto"/>
      </w:divBdr>
    </w:div>
    <w:div w:id="130372229">
      <w:bodyDiv w:val="1"/>
      <w:marLeft w:val="0"/>
      <w:marRight w:val="0"/>
      <w:marTop w:val="0"/>
      <w:marBottom w:val="0"/>
      <w:divBdr>
        <w:top w:val="none" w:sz="0" w:space="0" w:color="auto"/>
        <w:left w:val="none" w:sz="0" w:space="0" w:color="auto"/>
        <w:bottom w:val="none" w:sz="0" w:space="0" w:color="auto"/>
        <w:right w:val="none" w:sz="0" w:space="0" w:color="auto"/>
      </w:divBdr>
    </w:div>
    <w:div w:id="132605992">
      <w:bodyDiv w:val="1"/>
      <w:marLeft w:val="0"/>
      <w:marRight w:val="0"/>
      <w:marTop w:val="0"/>
      <w:marBottom w:val="0"/>
      <w:divBdr>
        <w:top w:val="none" w:sz="0" w:space="0" w:color="auto"/>
        <w:left w:val="none" w:sz="0" w:space="0" w:color="auto"/>
        <w:bottom w:val="none" w:sz="0" w:space="0" w:color="auto"/>
        <w:right w:val="none" w:sz="0" w:space="0" w:color="auto"/>
      </w:divBdr>
    </w:div>
    <w:div w:id="140736799">
      <w:bodyDiv w:val="1"/>
      <w:marLeft w:val="0"/>
      <w:marRight w:val="0"/>
      <w:marTop w:val="0"/>
      <w:marBottom w:val="0"/>
      <w:divBdr>
        <w:top w:val="none" w:sz="0" w:space="0" w:color="auto"/>
        <w:left w:val="none" w:sz="0" w:space="0" w:color="auto"/>
        <w:bottom w:val="none" w:sz="0" w:space="0" w:color="auto"/>
        <w:right w:val="none" w:sz="0" w:space="0" w:color="auto"/>
      </w:divBdr>
    </w:div>
    <w:div w:id="144441698">
      <w:bodyDiv w:val="1"/>
      <w:marLeft w:val="0"/>
      <w:marRight w:val="0"/>
      <w:marTop w:val="0"/>
      <w:marBottom w:val="0"/>
      <w:divBdr>
        <w:top w:val="none" w:sz="0" w:space="0" w:color="auto"/>
        <w:left w:val="none" w:sz="0" w:space="0" w:color="auto"/>
        <w:bottom w:val="none" w:sz="0" w:space="0" w:color="auto"/>
        <w:right w:val="none" w:sz="0" w:space="0" w:color="auto"/>
      </w:divBdr>
    </w:div>
    <w:div w:id="146211902">
      <w:bodyDiv w:val="1"/>
      <w:marLeft w:val="0"/>
      <w:marRight w:val="0"/>
      <w:marTop w:val="0"/>
      <w:marBottom w:val="0"/>
      <w:divBdr>
        <w:top w:val="none" w:sz="0" w:space="0" w:color="auto"/>
        <w:left w:val="none" w:sz="0" w:space="0" w:color="auto"/>
        <w:bottom w:val="none" w:sz="0" w:space="0" w:color="auto"/>
        <w:right w:val="none" w:sz="0" w:space="0" w:color="auto"/>
      </w:divBdr>
    </w:div>
    <w:div w:id="151529330">
      <w:bodyDiv w:val="1"/>
      <w:marLeft w:val="0"/>
      <w:marRight w:val="0"/>
      <w:marTop w:val="0"/>
      <w:marBottom w:val="0"/>
      <w:divBdr>
        <w:top w:val="none" w:sz="0" w:space="0" w:color="auto"/>
        <w:left w:val="none" w:sz="0" w:space="0" w:color="auto"/>
        <w:bottom w:val="none" w:sz="0" w:space="0" w:color="auto"/>
        <w:right w:val="none" w:sz="0" w:space="0" w:color="auto"/>
      </w:divBdr>
    </w:div>
    <w:div w:id="155926127">
      <w:bodyDiv w:val="1"/>
      <w:marLeft w:val="0"/>
      <w:marRight w:val="0"/>
      <w:marTop w:val="0"/>
      <w:marBottom w:val="0"/>
      <w:divBdr>
        <w:top w:val="none" w:sz="0" w:space="0" w:color="auto"/>
        <w:left w:val="none" w:sz="0" w:space="0" w:color="auto"/>
        <w:bottom w:val="none" w:sz="0" w:space="0" w:color="auto"/>
        <w:right w:val="none" w:sz="0" w:space="0" w:color="auto"/>
      </w:divBdr>
    </w:div>
    <w:div w:id="156114258">
      <w:bodyDiv w:val="1"/>
      <w:marLeft w:val="0"/>
      <w:marRight w:val="0"/>
      <w:marTop w:val="0"/>
      <w:marBottom w:val="0"/>
      <w:divBdr>
        <w:top w:val="none" w:sz="0" w:space="0" w:color="auto"/>
        <w:left w:val="none" w:sz="0" w:space="0" w:color="auto"/>
        <w:bottom w:val="none" w:sz="0" w:space="0" w:color="auto"/>
        <w:right w:val="none" w:sz="0" w:space="0" w:color="auto"/>
      </w:divBdr>
    </w:div>
    <w:div w:id="160970935">
      <w:bodyDiv w:val="1"/>
      <w:marLeft w:val="0"/>
      <w:marRight w:val="0"/>
      <w:marTop w:val="0"/>
      <w:marBottom w:val="0"/>
      <w:divBdr>
        <w:top w:val="none" w:sz="0" w:space="0" w:color="auto"/>
        <w:left w:val="none" w:sz="0" w:space="0" w:color="auto"/>
        <w:bottom w:val="none" w:sz="0" w:space="0" w:color="auto"/>
        <w:right w:val="none" w:sz="0" w:space="0" w:color="auto"/>
      </w:divBdr>
    </w:div>
    <w:div w:id="163862815">
      <w:bodyDiv w:val="1"/>
      <w:marLeft w:val="0"/>
      <w:marRight w:val="0"/>
      <w:marTop w:val="0"/>
      <w:marBottom w:val="0"/>
      <w:divBdr>
        <w:top w:val="none" w:sz="0" w:space="0" w:color="auto"/>
        <w:left w:val="none" w:sz="0" w:space="0" w:color="auto"/>
        <w:bottom w:val="none" w:sz="0" w:space="0" w:color="auto"/>
        <w:right w:val="none" w:sz="0" w:space="0" w:color="auto"/>
      </w:divBdr>
    </w:div>
    <w:div w:id="181862590">
      <w:bodyDiv w:val="1"/>
      <w:marLeft w:val="0"/>
      <w:marRight w:val="0"/>
      <w:marTop w:val="0"/>
      <w:marBottom w:val="0"/>
      <w:divBdr>
        <w:top w:val="none" w:sz="0" w:space="0" w:color="auto"/>
        <w:left w:val="none" w:sz="0" w:space="0" w:color="auto"/>
        <w:bottom w:val="none" w:sz="0" w:space="0" w:color="auto"/>
        <w:right w:val="none" w:sz="0" w:space="0" w:color="auto"/>
      </w:divBdr>
    </w:div>
    <w:div w:id="182669953">
      <w:bodyDiv w:val="1"/>
      <w:marLeft w:val="0"/>
      <w:marRight w:val="0"/>
      <w:marTop w:val="0"/>
      <w:marBottom w:val="0"/>
      <w:divBdr>
        <w:top w:val="none" w:sz="0" w:space="0" w:color="auto"/>
        <w:left w:val="none" w:sz="0" w:space="0" w:color="auto"/>
        <w:bottom w:val="none" w:sz="0" w:space="0" w:color="auto"/>
        <w:right w:val="none" w:sz="0" w:space="0" w:color="auto"/>
      </w:divBdr>
    </w:div>
    <w:div w:id="184490434">
      <w:bodyDiv w:val="1"/>
      <w:marLeft w:val="0"/>
      <w:marRight w:val="0"/>
      <w:marTop w:val="0"/>
      <w:marBottom w:val="0"/>
      <w:divBdr>
        <w:top w:val="none" w:sz="0" w:space="0" w:color="auto"/>
        <w:left w:val="none" w:sz="0" w:space="0" w:color="auto"/>
        <w:bottom w:val="none" w:sz="0" w:space="0" w:color="auto"/>
        <w:right w:val="none" w:sz="0" w:space="0" w:color="auto"/>
      </w:divBdr>
    </w:div>
    <w:div w:id="191698078">
      <w:bodyDiv w:val="1"/>
      <w:marLeft w:val="0"/>
      <w:marRight w:val="0"/>
      <w:marTop w:val="0"/>
      <w:marBottom w:val="0"/>
      <w:divBdr>
        <w:top w:val="none" w:sz="0" w:space="0" w:color="auto"/>
        <w:left w:val="none" w:sz="0" w:space="0" w:color="auto"/>
        <w:bottom w:val="none" w:sz="0" w:space="0" w:color="auto"/>
        <w:right w:val="none" w:sz="0" w:space="0" w:color="auto"/>
      </w:divBdr>
    </w:div>
    <w:div w:id="221841376">
      <w:bodyDiv w:val="1"/>
      <w:marLeft w:val="0"/>
      <w:marRight w:val="0"/>
      <w:marTop w:val="0"/>
      <w:marBottom w:val="0"/>
      <w:divBdr>
        <w:top w:val="none" w:sz="0" w:space="0" w:color="auto"/>
        <w:left w:val="none" w:sz="0" w:space="0" w:color="auto"/>
        <w:bottom w:val="none" w:sz="0" w:space="0" w:color="auto"/>
        <w:right w:val="none" w:sz="0" w:space="0" w:color="auto"/>
      </w:divBdr>
    </w:div>
    <w:div w:id="229730940">
      <w:bodyDiv w:val="1"/>
      <w:marLeft w:val="0"/>
      <w:marRight w:val="0"/>
      <w:marTop w:val="0"/>
      <w:marBottom w:val="0"/>
      <w:divBdr>
        <w:top w:val="none" w:sz="0" w:space="0" w:color="auto"/>
        <w:left w:val="none" w:sz="0" w:space="0" w:color="auto"/>
        <w:bottom w:val="none" w:sz="0" w:space="0" w:color="auto"/>
        <w:right w:val="none" w:sz="0" w:space="0" w:color="auto"/>
      </w:divBdr>
    </w:div>
    <w:div w:id="236013474">
      <w:bodyDiv w:val="1"/>
      <w:marLeft w:val="0"/>
      <w:marRight w:val="0"/>
      <w:marTop w:val="0"/>
      <w:marBottom w:val="0"/>
      <w:divBdr>
        <w:top w:val="none" w:sz="0" w:space="0" w:color="auto"/>
        <w:left w:val="none" w:sz="0" w:space="0" w:color="auto"/>
        <w:bottom w:val="none" w:sz="0" w:space="0" w:color="auto"/>
        <w:right w:val="none" w:sz="0" w:space="0" w:color="auto"/>
      </w:divBdr>
    </w:div>
    <w:div w:id="237524628">
      <w:bodyDiv w:val="1"/>
      <w:marLeft w:val="0"/>
      <w:marRight w:val="0"/>
      <w:marTop w:val="0"/>
      <w:marBottom w:val="0"/>
      <w:divBdr>
        <w:top w:val="none" w:sz="0" w:space="0" w:color="auto"/>
        <w:left w:val="none" w:sz="0" w:space="0" w:color="auto"/>
        <w:bottom w:val="none" w:sz="0" w:space="0" w:color="auto"/>
        <w:right w:val="none" w:sz="0" w:space="0" w:color="auto"/>
      </w:divBdr>
    </w:div>
    <w:div w:id="241960704">
      <w:bodyDiv w:val="1"/>
      <w:marLeft w:val="0"/>
      <w:marRight w:val="0"/>
      <w:marTop w:val="0"/>
      <w:marBottom w:val="0"/>
      <w:divBdr>
        <w:top w:val="none" w:sz="0" w:space="0" w:color="auto"/>
        <w:left w:val="none" w:sz="0" w:space="0" w:color="auto"/>
        <w:bottom w:val="none" w:sz="0" w:space="0" w:color="auto"/>
        <w:right w:val="none" w:sz="0" w:space="0" w:color="auto"/>
      </w:divBdr>
    </w:div>
    <w:div w:id="248974987">
      <w:bodyDiv w:val="1"/>
      <w:marLeft w:val="0"/>
      <w:marRight w:val="0"/>
      <w:marTop w:val="0"/>
      <w:marBottom w:val="0"/>
      <w:divBdr>
        <w:top w:val="none" w:sz="0" w:space="0" w:color="auto"/>
        <w:left w:val="none" w:sz="0" w:space="0" w:color="auto"/>
        <w:bottom w:val="none" w:sz="0" w:space="0" w:color="auto"/>
        <w:right w:val="none" w:sz="0" w:space="0" w:color="auto"/>
      </w:divBdr>
    </w:div>
    <w:div w:id="249431599">
      <w:bodyDiv w:val="1"/>
      <w:marLeft w:val="0"/>
      <w:marRight w:val="0"/>
      <w:marTop w:val="0"/>
      <w:marBottom w:val="0"/>
      <w:divBdr>
        <w:top w:val="none" w:sz="0" w:space="0" w:color="auto"/>
        <w:left w:val="none" w:sz="0" w:space="0" w:color="auto"/>
        <w:bottom w:val="none" w:sz="0" w:space="0" w:color="auto"/>
        <w:right w:val="none" w:sz="0" w:space="0" w:color="auto"/>
      </w:divBdr>
    </w:div>
    <w:div w:id="250046997">
      <w:bodyDiv w:val="1"/>
      <w:marLeft w:val="0"/>
      <w:marRight w:val="0"/>
      <w:marTop w:val="0"/>
      <w:marBottom w:val="0"/>
      <w:divBdr>
        <w:top w:val="none" w:sz="0" w:space="0" w:color="auto"/>
        <w:left w:val="none" w:sz="0" w:space="0" w:color="auto"/>
        <w:bottom w:val="none" w:sz="0" w:space="0" w:color="auto"/>
        <w:right w:val="none" w:sz="0" w:space="0" w:color="auto"/>
      </w:divBdr>
    </w:div>
    <w:div w:id="268196766">
      <w:bodyDiv w:val="1"/>
      <w:marLeft w:val="0"/>
      <w:marRight w:val="0"/>
      <w:marTop w:val="0"/>
      <w:marBottom w:val="0"/>
      <w:divBdr>
        <w:top w:val="none" w:sz="0" w:space="0" w:color="auto"/>
        <w:left w:val="none" w:sz="0" w:space="0" w:color="auto"/>
        <w:bottom w:val="none" w:sz="0" w:space="0" w:color="auto"/>
        <w:right w:val="none" w:sz="0" w:space="0" w:color="auto"/>
      </w:divBdr>
    </w:div>
    <w:div w:id="281421349">
      <w:bodyDiv w:val="1"/>
      <w:marLeft w:val="0"/>
      <w:marRight w:val="0"/>
      <w:marTop w:val="0"/>
      <w:marBottom w:val="0"/>
      <w:divBdr>
        <w:top w:val="none" w:sz="0" w:space="0" w:color="auto"/>
        <w:left w:val="none" w:sz="0" w:space="0" w:color="auto"/>
        <w:bottom w:val="none" w:sz="0" w:space="0" w:color="auto"/>
        <w:right w:val="none" w:sz="0" w:space="0" w:color="auto"/>
      </w:divBdr>
    </w:div>
    <w:div w:id="294456114">
      <w:bodyDiv w:val="1"/>
      <w:marLeft w:val="0"/>
      <w:marRight w:val="0"/>
      <w:marTop w:val="0"/>
      <w:marBottom w:val="0"/>
      <w:divBdr>
        <w:top w:val="none" w:sz="0" w:space="0" w:color="auto"/>
        <w:left w:val="none" w:sz="0" w:space="0" w:color="auto"/>
        <w:bottom w:val="none" w:sz="0" w:space="0" w:color="auto"/>
        <w:right w:val="none" w:sz="0" w:space="0" w:color="auto"/>
      </w:divBdr>
    </w:div>
    <w:div w:id="298609618">
      <w:bodyDiv w:val="1"/>
      <w:marLeft w:val="0"/>
      <w:marRight w:val="0"/>
      <w:marTop w:val="0"/>
      <w:marBottom w:val="0"/>
      <w:divBdr>
        <w:top w:val="none" w:sz="0" w:space="0" w:color="auto"/>
        <w:left w:val="none" w:sz="0" w:space="0" w:color="auto"/>
        <w:bottom w:val="none" w:sz="0" w:space="0" w:color="auto"/>
        <w:right w:val="none" w:sz="0" w:space="0" w:color="auto"/>
      </w:divBdr>
    </w:div>
    <w:div w:id="314258192">
      <w:bodyDiv w:val="1"/>
      <w:marLeft w:val="0"/>
      <w:marRight w:val="0"/>
      <w:marTop w:val="0"/>
      <w:marBottom w:val="0"/>
      <w:divBdr>
        <w:top w:val="none" w:sz="0" w:space="0" w:color="auto"/>
        <w:left w:val="none" w:sz="0" w:space="0" w:color="auto"/>
        <w:bottom w:val="none" w:sz="0" w:space="0" w:color="auto"/>
        <w:right w:val="none" w:sz="0" w:space="0" w:color="auto"/>
      </w:divBdr>
    </w:div>
    <w:div w:id="318383968">
      <w:bodyDiv w:val="1"/>
      <w:marLeft w:val="0"/>
      <w:marRight w:val="0"/>
      <w:marTop w:val="0"/>
      <w:marBottom w:val="0"/>
      <w:divBdr>
        <w:top w:val="none" w:sz="0" w:space="0" w:color="auto"/>
        <w:left w:val="none" w:sz="0" w:space="0" w:color="auto"/>
        <w:bottom w:val="none" w:sz="0" w:space="0" w:color="auto"/>
        <w:right w:val="none" w:sz="0" w:space="0" w:color="auto"/>
      </w:divBdr>
    </w:div>
    <w:div w:id="319358578">
      <w:bodyDiv w:val="1"/>
      <w:marLeft w:val="0"/>
      <w:marRight w:val="0"/>
      <w:marTop w:val="0"/>
      <w:marBottom w:val="0"/>
      <w:divBdr>
        <w:top w:val="none" w:sz="0" w:space="0" w:color="auto"/>
        <w:left w:val="none" w:sz="0" w:space="0" w:color="auto"/>
        <w:bottom w:val="none" w:sz="0" w:space="0" w:color="auto"/>
        <w:right w:val="none" w:sz="0" w:space="0" w:color="auto"/>
      </w:divBdr>
    </w:div>
    <w:div w:id="319968676">
      <w:bodyDiv w:val="1"/>
      <w:marLeft w:val="0"/>
      <w:marRight w:val="0"/>
      <w:marTop w:val="0"/>
      <w:marBottom w:val="0"/>
      <w:divBdr>
        <w:top w:val="none" w:sz="0" w:space="0" w:color="auto"/>
        <w:left w:val="none" w:sz="0" w:space="0" w:color="auto"/>
        <w:bottom w:val="none" w:sz="0" w:space="0" w:color="auto"/>
        <w:right w:val="none" w:sz="0" w:space="0" w:color="auto"/>
      </w:divBdr>
    </w:div>
    <w:div w:id="320693699">
      <w:bodyDiv w:val="1"/>
      <w:marLeft w:val="0"/>
      <w:marRight w:val="0"/>
      <w:marTop w:val="0"/>
      <w:marBottom w:val="0"/>
      <w:divBdr>
        <w:top w:val="none" w:sz="0" w:space="0" w:color="auto"/>
        <w:left w:val="none" w:sz="0" w:space="0" w:color="auto"/>
        <w:bottom w:val="none" w:sz="0" w:space="0" w:color="auto"/>
        <w:right w:val="none" w:sz="0" w:space="0" w:color="auto"/>
      </w:divBdr>
    </w:div>
    <w:div w:id="326448478">
      <w:bodyDiv w:val="1"/>
      <w:marLeft w:val="0"/>
      <w:marRight w:val="0"/>
      <w:marTop w:val="0"/>
      <w:marBottom w:val="0"/>
      <w:divBdr>
        <w:top w:val="none" w:sz="0" w:space="0" w:color="auto"/>
        <w:left w:val="none" w:sz="0" w:space="0" w:color="auto"/>
        <w:bottom w:val="none" w:sz="0" w:space="0" w:color="auto"/>
        <w:right w:val="none" w:sz="0" w:space="0" w:color="auto"/>
      </w:divBdr>
    </w:div>
    <w:div w:id="327370559">
      <w:bodyDiv w:val="1"/>
      <w:marLeft w:val="0"/>
      <w:marRight w:val="0"/>
      <w:marTop w:val="0"/>
      <w:marBottom w:val="0"/>
      <w:divBdr>
        <w:top w:val="none" w:sz="0" w:space="0" w:color="auto"/>
        <w:left w:val="none" w:sz="0" w:space="0" w:color="auto"/>
        <w:bottom w:val="none" w:sz="0" w:space="0" w:color="auto"/>
        <w:right w:val="none" w:sz="0" w:space="0" w:color="auto"/>
      </w:divBdr>
    </w:div>
    <w:div w:id="329137692">
      <w:bodyDiv w:val="1"/>
      <w:marLeft w:val="0"/>
      <w:marRight w:val="0"/>
      <w:marTop w:val="0"/>
      <w:marBottom w:val="0"/>
      <w:divBdr>
        <w:top w:val="none" w:sz="0" w:space="0" w:color="auto"/>
        <w:left w:val="none" w:sz="0" w:space="0" w:color="auto"/>
        <w:bottom w:val="none" w:sz="0" w:space="0" w:color="auto"/>
        <w:right w:val="none" w:sz="0" w:space="0" w:color="auto"/>
      </w:divBdr>
    </w:div>
    <w:div w:id="339816891">
      <w:bodyDiv w:val="1"/>
      <w:marLeft w:val="0"/>
      <w:marRight w:val="0"/>
      <w:marTop w:val="0"/>
      <w:marBottom w:val="0"/>
      <w:divBdr>
        <w:top w:val="none" w:sz="0" w:space="0" w:color="auto"/>
        <w:left w:val="none" w:sz="0" w:space="0" w:color="auto"/>
        <w:bottom w:val="none" w:sz="0" w:space="0" w:color="auto"/>
        <w:right w:val="none" w:sz="0" w:space="0" w:color="auto"/>
      </w:divBdr>
    </w:div>
    <w:div w:id="342057221">
      <w:bodyDiv w:val="1"/>
      <w:marLeft w:val="0"/>
      <w:marRight w:val="0"/>
      <w:marTop w:val="0"/>
      <w:marBottom w:val="0"/>
      <w:divBdr>
        <w:top w:val="none" w:sz="0" w:space="0" w:color="auto"/>
        <w:left w:val="none" w:sz="0" w:space="0" w:color="auto"/>
        <w:bottom w:val="none" w:sz="0" w:space="0" w:color="auto"/>
        <w:right w:val="none" w:sz="0" w:space="0" w:color="auto"/>
      </w:divBdr>
    </w:div>
    <w:div w:id="345400809">
      <w:bodyDiv w:val="1"/>
      <w:marLeft w:val="0"/>
      <w:marRight w:val="0"/>
      <w:marTop w:val="0"/>
      <w:marBottom w:val="0"/>
      <w:divBdr>
        <w:top w:val="none" w:sz="0" w:space="0" w:color="auto"/>
        <w:left w:val="none" w:sz="0" w:space="0" w:color="auto"/>
        <w:bottom w:val="none" w:sz="0" w:space="0" w:color="auto"/>
        <w:right w:val="none" w:sz="0" w:space="0" w:color="auto"/>
      </w:divBdr>
    </w:div>
    <w:div w:id="359598357">
      <w:bodyDiv w:val="1"/>
      <w:marLeft w:val="0"/>
      <w:marRight w:val="0"/>
      <w:marTop w:val="0"/>
      <w:marBottom w:val="0"/>
      <w:divBdr>
        <w:top w:val="none" w:sz="0" w:space="0" w:color="auto"/>
        <w:left w:val="none" w:sz="0" w:space="0" w:color="auto"/>
        <w:bottom w:val="none" w:sz="0" w:space="0" w:color="auto"/>
        <w:right w:val="none" w:sz="0" w:space="0" w:color="auto"/>
      </w:divBdr>
    </w:div>
    <w:div w:id="375012214">
      <w:bodyDiv w:val="1"/>
      <w:marLeft w:val="0"/>
      <w:marRight w:val="0"/>
      <w:marTop w:val="0"/>
      <w:marBottom w:val="0"/>
      <w:divBdr>
        <w:top w:val="none" w:sz="0" w:space="0" w:color="auto"/>
        <w:left w:val="none" w:sz="0" w:space="0" w:color="auto"/>
        <w:bottom w:val="none" w:sz="0" w:space="0" w:color="auto"/>
        <w:right w:val="none" w:sz="0" w:space="0" w:color="auto"/>
      </w:divBdr>
    </w:div>
    <w:div w:id="380595346">
      <w:bodyDiv w:val="1"/>
      <w:marLeft w:val="0"/>
      <w:marRight w:val="0"/>
      <w:marTop w:val="0"/>
      <w:marBottom w:val="0"/>
      <w:divBdr>
        <w:top w:val="none" w:sz="0" w:space="0" w:color="auto"/>
        <w:left w:val="none" w:sz="0" w:space="0" w:color="auto"/>
        <w:bottom w:val="none" w:sz="0" w:space="0" w:color="auto"/>
        <w:right w:val="none" w:sz="0" w:space="0" w:color="auto"/>
      </w:divBdr>
    </w:div>
    <w:div w:id="381372174">
      <w:bodyDiv w:val="1"/>
      <w:marLeft w:val="0"/>
      <w:marRight w:val="0"/>
      <w:marTop w:val="0"/>
      <w:marBottom w:val="0"/>
      <w:divBdr>
        <w:top w:val="none" w:sz="0" w:space="0" w:color="auto"/>
        <w:left w:val="none" w:sz="0" w:space="0" w:color="auto"/>
        <w:bottom w:val="none" w:sz="0" w:space="0" w:color="auto"/>
        <w:right w:val="none" w:sz="0" w:space="0" w:color="auto"/>
      </w:divBdr>
    </w:div>
    <w:div w:id="390268893">
      <w:bodyDiv w:val="1"/>
      <w:marLeft w:val="0"/>
      <w:marRight w:val="0"/>
      <w:marTop w:val="0"/>
      <w:marBottom w:val="0"/>
      <w:divBdr>
        <w:top w:val="none" w:sz="0" w:space="0" w:color="auto"/>
        <w:left w:val="none" w:sz="0" w:space="0" w:color="auto"/>
        <w:bottom w:val="none" w:sz="0" w:space="0" w:color="auto"/>
        <w:right w:val="none" w:sz="0" w:space="0" w:color="auto"/>
      </w:divBdr>
    </w:div>
    <w:div w:id="397897006">
      <w:bodyDiv w:val="1"/>
      <w:marLeft w:val="0"/>
      <w:marRight w:val="0"/>
      <w:marTop w:val="0"/>
      <w:marBottom w:val="0"/>
      <w:divBdr>
        <w:top w:val="none" w:sz="0" w:space="0" w:color="auto"/>
        <w:left w:val="none" w:sz="0" w:space="0" w:color="auto"/>
        <w:bottom w:val="none" w:sz="0" w:space="0" w:color="auto"/>
        <w:right w:val="none" w:sz="0" w:space="0" w:color="auto"/>
      </w:divBdr>
    </w:div>
    <w:div w:id="398794986">
      <w:bodyDiv w:val="1"/>
      <w:marLeft w:val="0"/>
      <w:marRight w:val="0"/>
      <w:marTop w:val="0"/>
      <w:marBottom w:val="0"/>
      <w:divBdr>
        <w:top w:val="none" w:sz="0" w:space="0" w:color="auto"/>
        <w:left w:val="none" w:sz="0" w:space="0" w:color="auto"/>
        <w:bottom w:val="none" w:sz="0" w:space="0" w:color="auto"/>
        <w:right w:val="none" w:sz="0" w:space="0" w:color="auto"/>
      </w:divBdr>
    </w:div>
    <w:div w:id="402261224">
      <w:bodyDiv w:val="1"/>
      <w:marLeft w:val="0"/>
      <w:marRight w:val="0"/>
      <w:marTop w:val="0"/>
      <w:marBottom w:val="0"/>
      <w:divBdr>
        <w:top w:val="none" w:sz="0" w:space="0" w:color="auto"/>
        <w:left w:val="none" w:sz="0" w:space="0" w:color="auto"/>
        <w:bottom w:val="none" w:sz="0" w:space="0" w:color="auto"/>
        <w:right w:val="none" w:sz="0" w:space="0" w:color="auto"/>
      </w:divBdr>
    </w:div>
    <w:div w:id="403797399">
      <w:bodyDiv w:val="1"/>
      <w:marLeft w:val="0"/>
      <w:marRight w:val="0"/>
      <w:marTop w:val="0"/>
      <w:marBottom w:val="0"/>
      <w:divBdr>
        <w:top w:val="none" w:sz="0" w:space="0" w:color="auto"/>
        <w:left w:val="none" w:sz="0" w:space="0" w:color="auto"/>
        <w:bottom w:val="none" w:sz="0" w:space="0" w:color="auto"/>
        <w:right w:val="none" w:sz="0" w:space="0" w:color="auto"/>
      </w:divBdr>
    </w:div>
    <w:div w:id="404576023">
      <w:bodyDiv w:val="1"/>
      <w:marLeft w:val="0"/>
      <w:marRight w:val="0"/>
      <w:marTop w:val="0"/>
      <w:marBottom w:val="0"/>
      <w:divBdr>
        <w:top w:val="none" w:sz="0" w:space="0" w:color="auto"/>
        <w:left w:val="none" w:sz="0" w:space="0" w:color="auto"/>
        <w:bottom w:val="none" w:sz="0" w:space="0" w:color="auto"/>
        <w:right w:val="none" w:sz="0" w:space="0" w:color="auto"/>
      </w:divBdr>
    </w:div>
    <w:div w:id="406074660">
      <w:bodyDiv w:val="1"/>
      <w:marLeft w:val="0"/>
      <w:marRight w:val="0"/>
      <w:marTop w:val="0"/>
      <w:marBottom w:val="0"/>
      <w:divBdr>
        <w:top w:val="none" w:sz="0" w:space="0" w:color="auto"/>
        <w:left w:val="none" w:sz="0" w:space="0" w:color="auto"/>
        <w:bottom w:val="none" w:sz="0" w:space="0" w:color="auto"/>
        <w:right w:val="none" w:sz="0" w:space="0" w:color="auto"/>
      </w:divBdr>
    </w:div>
    <w:div w:id="413160952">
      <w:bodyDiv w:val="1"/>
      <w:marLeft w:val="0"/>
      <w:marRight w:val="0"/>
      <w:marTop w:val="0"/>
      <w:marBottom w:val="0"/>
      <w:divBdr>
        <w:top w:val="none" w:sz="0" w:space="0" w:color="auto"/>
        <w:left w:val="none" w:sz="0" w:space="0" w:color="auto"/>
        <w:bottom w:val="none" w:sz="0" w:space="0" w:color="auto"/>
        <w:right w:val="none" w:sz="0" w:space="0" w:color="auto"/>
      </w:divBdr>
    </w:div>
    <w:div w:id="433719394">
      <w:bodyDiv w:val="1"/>
      <w:marLeft w:val="0"/>
      <w:marRight w:val="0"/>
      <w:marTop w:val="0"/>
      <w:marBottom w:val="0"/>
      <w:divBdr>
        <w:top w:val="none" w:sz="0" w:space="0" w:color="auto"/>
        <w:left w:val="none" w:sz="0" w:space="0" w:color="auto"/>
        <w:bottom w:val="none" w:sz="0" w:space="0" w:color="auto"/>
        <w:right w:val="none" w:sz="0" w:space="0" w:color="auto"/>
      </w:divBdr>
    </w:div>
    <w:div w:id="437022034">
      <w:bodyDiv w:val="1"/>
      <w:marLeft w:val="0"/>
      <w:marRight w:val="0"/>
      <w:marTop w:val="0"/>
      <w:marBottom w:val="0"/>
      <w:divBdr>
        <w:top w:val="none" w:sz="0" w:space="0" w:color="auto"/>
        <w:left w:val="none" w:sz="0" w:space="0" w:color="auto"/>
        <w:bottom w:val="none" w:sz="0" w:space="0" w:color="auto"/>
        <w:right w:val="none" w:sz="0" w:space="0" w:color="auto"/>
      </w:divBdr>
    </w:div>
    <w:div w:id="437718840">
      <w:bodyDiv w:val="1"/>
      <w:marLeft w:val="0"/>
      <w:marRight w:val="0"/>
      <w:marTop w:val="0"/>
      <w:marBottom w:val="0"/>
      <w:divBdr>
        <w:top w:val="none" w:sz="0" w:space="0" w:color="auto"/>
        <w:left w:val="none" w:sz="0" w:space="0" w:color="auto"/>
        <w:bottom w:val="none" w:sz="0" w:space="0" w:color="auto"/>
        <w:right w:val="none" w:sz="0" w:space="0" w:color="auto"/>
      </w:divBdr>
    </w:div>
    <w:div w:id="439374223">
      <w:bodyDiv w:val="1"/>
      <w:marLeft w:val="0"/>
      <w:marRight w:val="0"/>
      <w:marTop w:val="0"/>
      <w:marBottom w:val="0"/>
      <w:divBdr>
        <w:top w:val="none" w:sz="0" w:space="0" w:color="auto"/>
        <w:left w:val="none" w:sz="0" w:space="0" w:color="auto"/>
        <w:bottom w:val="none" w:sz="0" w:space="0" w:color="auto"/>
        <w:right w:val="none" w:sz="0" w:space="0" w:color="auto"/>
      </w:divBdr>
    </w:div>
    <w:div w:id="445085194">
      <w:bodyDiv w:val="1"/>
      <w:marLeft w:val="0"/>
      <w:marRight w:val="0"/>
      <w:marTop w:val="0"/>
      <w:marBottom w:val="0"/>
      <w:divBdr>
        <w:top w:val="none" w:sz="0" w:space="0" w:color="auto"/>
        <w:left w:val="none" w:sz="0" w:space="0" w:color="auto"/>
        <w:bottom w:val="none" w:sz="0" w:space="0" w:color="auto"/>
        <w:right w:val="none" w:sz="0" w:space="0" w:color="auto"/>
      </w:divBdr>
    </w:div>
    <w:div w:id="447628261">
      <w:bodyDiv w:val="1"/>
      <w:marLeft w:val="0"/>
      <w:marRight w:val="0"/>
      <w:marTop w:val="0"/>
      <w:marBottom w:val="0"/>
      <w:divBdr>
        <w:top w:val="none" w:sz="0" w:space="0" w:color="auto"/>
        <w:left w:val="none" w:sz="0" w:space="0" w:color="auto"/>
        <w:bottom w:val="none" w:sz="0" w:space="0" w:color="auto"/>
        <w:right w:val="none" w:sz="0" w:space="0" w:color="auto"/>
      </w:divBdr>
    </w:div>
    <w:div w:id="458844187">
      <w:bodyDiv w:val="1"/>
      <w:marLeft w:val="0"/>
      <w:marRight w:val="0"/>
      <w:marTop w:val="0"/>
      <w:marBottom w:val="0"/>
      <w:divBdr>
        <w:top w:val="none" w:sz="0" w:space="0" w:color="auto"/>
        <w:left w:val="none" w:sz="0" w:space="0" w:color="auto"/>
        <w:bottom w:val="none" w:sz="0" w:space="0" w:color="auto"/>
        <w:right w:val="none" w:sz="0" w:space="0" w:color="auto"/>
      </w:divBdr>
    </w:div>
    <w:div w:id="472064344">
      <w:bodyDiv w:val="1"/>
      <w:marLeft w:val="0"/>
      <w:marRight w:val="0"/>
      <w:marTop w:val="0"/>
      <w:marBottom w:val="0"/>
      <w:divBdr>
        <w:top w:val="none" w:sz="0" w:space="0" w:color="auto"/>
        <w:left w:val="none" w:sz="0" w:space="0" w:color="auto"/>
        <w:bottom w:val="none" w:sz="0" w:space="0" w:color="auto"/>
        <w:right w:val="none" w:sz="0" w:space="0" w:color="auto"/>
      </w:divBdr>
    </w:div>
    <w:div w:id="478423547">
      <w:bodyDiv w:val="1"/>
      <w:marLeft w:val="0"/>
      <w:marRight w:val="0"/>
      <w:marTop w:val="0"/>
      <w:marBottom w:val="0"/>
      <w:divBdr>
        <w:top w:val="none" w:sz="0" w:space="0" w:color="auto"/>
        <w:left w:val="none" w:sz="0" w:space="0" w:color="auto"/>
        <w:bottom w:val="none" w:sz="0" w:space="0" w:color="auto"/>
        <w:right w:val="none" w:sz="0" w:space="0" w:color="auto"/>
      </w:divBdr>
    </w:div>
    <w:div w:id="480269971">
      <w:bodyDiv w:val="1"/>
      <w:marLeft w:val="0"/>
      <w:marRight w:val="0"/>
      <w:marTop w:val="0"/>
      <w:marBottom w:val="0"/>
      <w:divBdr>
        <w:top w:val="none" w:sz="0" w:space="0" w:color="auto"/>
        <w:left w:val="none" w:sz="0" w:space="0" w:color="auto"/>
        <w:bottom w:val="none" w:sz="0" w:space="0" w:color="auto"/>
        <w:right w:val="none" w:sz="0" w:space="0" w:color="auto"/>
      </w:divBdr>
    </w:div>
    <w:div w:id="502740347">
      <w:bodyDiv w:val="1"/>
      <w:marLeft w:val="0"/>
      <w:marRight w:val="0"/>
      <w:marTop w:val="0"/>
      <w:marBottom w:val="0"/>
      <w:divBdr>
        <w:top w:val="none" w:sz="0" w:space="0" w:color="auto"/>
        <w:left w:val="none" w:sz="0" w:space="0" w:color="auto"/>
        <w:bottom w:val="none" w:sz="0" w:space="0" w:color="auto"/>
        <w:right w:val="none" w:sz="0" w:space="0" w:color="auto"/>
      </w:divBdr>
    </w:div>
    <w:div w:id="503085760">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4438716">
      <w:bodyDiv w:val="1"/>
      <w:marLeft w:val="0"/>
      <w:marRight w:val="0"/>
      <w:marTop w:val="0"/>
      <w:marBottom w:val="0"/>
      <w:divBdr>
        <w:top w:val="none" w:sz="0" w:space="0" w:color="auto"/>
        <w:left w:val="none" w:sz="0" w:space="0" w:color="auto"/>
        <w:bottom w:val="none" w:sz="0" w:space="0" w:color="auto"/>
        <w:right w:val="none" w:sz="0" w:space="0" w:color="auto"/>
      </w:divBdr>
    </w:div>
    <w:div w:id="536161730">
      <w:bodyDiv w:val="1"/>
      <w:marLeft w:val="0"/>
      <w:marRight w:val="0"/>
      <w:marTop w:val="0"/>
      <w:marBottom w:val="0"/>
      <w:divBdr>
        <w:top w:val="none" w:sz="0" w:space="0" w:color="auto"/>
        <w:left w:val="none" w:sz="0" w:space="0" w:color="auto"/>
        <w:bottom w:val="none" w:sz="0" w:space="0" w:color="auto"/>
        <w:right w:val="none" w:sz="0" w:space="0" w:color="auto"/>
      </w:divBdr>
    </w:div>
    <w:div w:id="553928145">
      <w:bodyDiv w:val="1"/>
      <w:marLeft w:val="0"/>
      <w:marRight w:val="0"/>
      <w:marTop w:val="0"/>
      <w:marBottom w:val="0"/>
      <w:divBdr>
        <w:top w:val="none" w:sz="0" w:space="0" w:color="auto"/>
        <w:left w:val="none" w:sz="0" w:space="0" w:color="auto"/>
        <w:bottom w:val="none" w:sz="0" w:space="0" w:color="auto"/>
        <w:right w:val="none" w:sz="0" w:space="0" w:color="auto"/>
      </w:divBdr>
    </w:div>
    <w:div w:id="568468234">
      <w:bodyDiv w:val="1"/>
      <w:marLeft w:val="0"/>
      <w:marRight w:val="0"/>
      <w:marTop w:val="0"/>
      <w:marBottom w:val="0"/>
      <w:divBdr>
        <w:top w:val="none" w:sz="0" w:space="0" w:color="auto"/>
        <w:left w:val="none" w:sz="0" w:space="0" w:color="auto"/>
        <w:bottom w:val="none" w:sz="0" w:space="0" w:color="auto"/>
        <w:right w:val="none" w:sz="0" w:space="0" w:color="auto"/>
      </w:divBdr>
    </w:div>
    <w:div w:id="570192564">
      <w:bodyDiv w:val="1"/>
      <w:marLeft w:val="0"/>
      <w:marRight w:val="0"/>
      <w:marTop w:val="0"/>
      <w:marBottom w:val="0"/>
      <w:divBdr>
        <w:top w:val="none" w:sz="0" w:space="0" w:color="auto"/>
        <w:left w:val="none" w:sz="0" w:space="0" w:color="auto"/>
        <w:bottom w:val="none" w:sz="0" w:space="0" w:color="auto"/>
        <w:right w:val="none" w:sz="0" w:space="0" w:color="auto"/>
      </w:divBdr>
    </w:div>
    <w:div w:id="571281797">
      <w:bodyDiv w:val="1"/>
      <w:marLeft w:val="0"/>
      <w:marRight w:val="0"/>
      <w:marTop w:val="0"/>
      <w:marBottom w:val="0"/>
      <w:divBdr>
        <w:top w:val="none" w:sz="0" w:space="0" w:color="auto"/>
        <w:left w:val="none" w:sz="0" w:space="0" w:color="auto"/>
        <w:bottom w:val="none" w:sz="0" w:space="0" w:color="auto"/>
        <w:right w:val="none" w:sz="0" w:space="0" w:color="auto"/>
      </w:divBdr>
    </w:div>
    <w:div w:id="576280936">
      <w:bodyDiv w:val="1"/>
      <w:marLeft w:val="0"/>
      <w:marRight w:val="0"/>
      <w:marTop w:val="0"/>
      <w:marBottom w:val="0"/>
      <w:divBdr>
        <w:top w:val="none" w:sz="0" w:space="0" w:color="auto"/>
        <w:left w:val="none" w:sz="0" w:space="0" w:color="auto"/>
        <w:bottom w:val="none" w:sz="0" w:space="0" w:color="auto"/>
        <w:right w:val="none" w:sz="0" w:space="0" w:color="auto"/>
      </w:divBdr>
    </w:div>
    <w:div w:id="577138350">
      <w:bodyDiv w:val="1"/>
      <w:marLeft w:val="0"/>
      <w:marRight w:val="0"/>
      <w:marTop w:val="0"/>
      <w:marBottom w:val="0"/>
      <w:divBdr>
        <w:top w:val="none" w:sz="0" w:space="0" w:color="auto"/>
        <w:left w:val="none" w:sz="0" w:space="0" w:color="auto"/>
        <w:bottom w:val="none" w:sz="0" w:space="0" w:color="auto"/>
        <w:right w:val="none" w:sz="0" w:space="0" w:color="auto"/>
      </w:divBdr>
    </w:div>
    <w:div w:id="591821618">
      <w:bodyDiv w:val="1"/>
      <w:marLeft w:val="0"/>
      <w:marRight w:val="0"/>
      <w:marTop w:val="0"/>
      <w:marBottom w:val="0"/>
      <w:divBdr>
        <w:top w:val="none" w:sz="0" w:space="0" w:color="auto"/>
        <w:left w:val="none" w:sz="0" w:space="0" w:color="auto"/>
        <w:bottom w:val="none" w:sz="0" w:space="0" w:color="auto"/>
        <w:right w:val="none" w:sz="0" w:space="0" w:color="auto"/>
      </w:divBdr>
    </w:div>
    <w:div w:id="594050457">
      <w:bodyDiv w:val="1"/>
      <w:marLeft w:val="0"/>
      <w:marRight w:val="0"/>
      <w:marTop w:val="0"/>
      <w:marBottom w:val="0"/>
      <w:divBdr>
        <w:top w:val="none" w:sz="0" w:space="0" w:color="auto"/>
        <w:left w:val="none" w:sz="0" w:space="0" w:color="auto"/>
        <w:bottom w:val="none" w:sz="0" w:space="0" w:color="auto"/>
        <w:right w:val="none" w:sz="0" w:space="0" w:color="auto"/>
      </w:divBdr>
    </w:div>
    <w:div w:id="601956364">
      <w:bodyDiv w:val="1"/>
      <w:marLeft w:val="0"/>
      <w:marRight w:val="0"/>
      <w:marTop w:val="0"/>
      <w:marBottom w:val="0"/>
      <w:divBdr>
        <w:top w:val="none" w:sz="0" w:space="0" w:color="auto"/>
        <w:left w:val="none" w:sz="0" w:space="0" w:color="auto"/>
        <w:bottom w:val="none" w:sz="0" w:space="0" w:color="auto"/>
        <w:right w:val="none" w:sz="0" w:space="0" w:color="auto"/>
      </w:divBdr>
    </w:div>
    <w:div w:id="611783426">
      <w:bodyDiv w:val="1"/>
      <w:marLeft w:val="0"/>
      <w:marRight w:val="0"/>
      <w:marTop w:val="0"/>
      <w:marBottom w:val="0"/>
      <w:divBdr>
        <w:top w:val="none" w:sz="0" w:space="0" w:color="auto"/>
        <w:left w:val="none" w:sz="0" w:space="0" w:color="auto"/>
        <w:bottom w:val="none" w:sz="0" w:space="0" w:color="auto"/>
        <w:right w:val="none" w:sz="0" w:space="0" w:color="auto"/>
      </w:divBdr>
    </w:div>
    <w:div w:id="613054765">
      <w:bodyDiv w:val="1"/>
      <w:marLeft w:val="0"/>
      <w:marRight w:val="0"/>
      <w:marTop w:val="0"/>
      <w:marBottom w:val="0"/>
      <w:divBdr>
        <w:top w:val="none" w:sz="0" w:space="0" w:color="auto"/>
        <w:left w:val="none" w:sz="0" w:space="0" w:color="auto"/>
        <w:bottom w:val="none" w:sz="0" w:space="0" w:color="auto"/>
        <w:right w:val="none" w:sz="0" w:space="0" w:color="auto"/>
      </w:divBdr>
    </w:div>
    <w:div w:id="615140039">
      <w:bodyDiv w:val="1"/>
      <w:marLeft w:val="0"/>
      <w:marRight w:val="0"/>
      <w:marTop w:val="0"/>
      <w:marBottom w:val="0"/>
      <w:divBdr>
        <w:top w:val="none" w:sz="0" w:space="0" w:color="auto"/>
        <w:left w:val="none" w:sz="0" w:space="0" w:color="auto"/>
        <w:bottom w:val="none" w:sz="0" w:space="0" w:color="auto"/>
        <w:right w:val="none" w:sz="0" w:space="0" w:color="auto"/>
      </w:divBdr>
    </w:div>
    <w:div w:id="623930644">
      <w:bodyDiv w:val="1"/>
      <w:marLeft w:val="0"/>
      <w:marRight w:val="0"/>
      <w:marTop w:val="0"/>
      <w:marBottom w:val="0"/>
      <w:divBdr>
        <w:top w:val="none" w:sz="0" w:space="0" w:color="auto"/>
        <w:left w:val="none" w:sz="0" w:space="0" w:color="auto"/>
        <w:bottom w:val="none" w:sz="0" w:space="0" w:color="auto"/>
        <w:right w:val="none" w:sz="0" w:space="0" w:color="auto"/>
      </w:divBdr>
    </w:div>
    <w:div w:id="630982253">
      <w:bodyDiv w:val="1"/>
      <w:marLeft w:val="0"/>
      <w:marRight w:val="0"/>
      <w:marTop w:val="0"/>
      <w:marBottom w:val="0"/>
      <w:divBdr>
        <w:top w:val="none" w:sz="0" w:space="0" w:color="auto"/>
        <w:left w:val="none" w:sz="0" w:space="0" w:color="auto"/>
        <w:bottom w:val="none" w:sz="0" w:space="0" w:color="auto"/>
        <w:right w:val="none" w:sz="0" w:space="0" w:color="auto"/>
      </w:divBdr>
    </w:div>
    <w:div w:id="632247924">
      <w:bodyDiv w:val="1"/>
      <w:marLeft w:val="0"/>
      <w:marRight w:val="0"/>
      <w:marTop w:val="0"/>
      <w:marBottom w:val="0"/>
      <w:divBdr>
        <w:top w:val="none" w:sz="0" w:space="0" w:color="auto"/>
        <w:left w:val="none" w:sz="0" w:space="0" w:color="auto"/>
        <w:bottom w:val="none" w:sz="0" w:space="0" w:color="auto"/>
        <w:right w:val="none" w:sz="0" w:space="0" w:color="auto"/>
      </w:divBdr>
    </w:div>
    <w:div w:id="636030715">
      <w:bodyDiv w:val="1"/>
      <w:marLeft w:val="0"/>
      <w:marRight w:val="0"/>
      <w:marTop w:val="0"/>
      <w:marBottom w:val="0"/>
      <w:divBdr>
        <w:top w:val="none" w:sz="0" w:space="0" w:color="auto"/>
        <w:left w:val="none" w:sz="0" w:space="0" w:color="auto"/>
        <w:bottom w:val="none" w:sz="0" w:space="0" w:color="auto"/>
        <w:right w:val="none" w:sz="0" w:space="0" w:color="auto"/>
      </w:divBdr>
    </w:div>
    <w:div w:id="640618400">
      <w:bodyDiv w:val="1"/>
      <w:marLeft w:val="0"/>
      <w:marRight w:val="0"/>
      <w:marTop w:val="0"/>
      <w:marBottom w:val="0"/>
      <w:divBdr>
        <w:top w:val="none" w:sz="0" w:space="0" w:color="auto"/>
        <w:left w:val="none" w:sz="0" w:space="0" w:color="auto"/>
        <w:bottom w:val="none" w:sz="0" w:space="0" w:color="auto"/>
        <w:right w:val="none" w:sz="0" w:space="0" w:color="auto"/>
      </w:divBdr>
    </w:div>
    <w:div w:id="641033846">
      <w:bodyDiv w:val="1"/>
      <w:marLeft w:val="0"/>
      <w:marRight w:val="0"/>
      <w:marTop w:val="0"/>
      <w:marBottom w:val="0"/>
      <w:divBdr>
        <w:top w:val="none" w:sz="0" w:space="0" w:color="auto"/>
        <w:left w:val="none" w:sz="0" w:space="0" w:color="auto"/>
        <w:bottom w:val="none" w:sz="0" w:space="0" w:color="auto"/>
        <w:right w:val="none" w:sz="0" w:space="0" w:color="auto"/>
      </w:divBdr>
    </w:div>
    <w:div w:id="645399432">
      <w:bodyDiv w:val="1"/>
      <w:marLeft w:val="0"/>
      <w:marRight w:val="0"/>
      <w:marTop w:val="0"/>
      <w:marBottom w:val="0"/>
      <w:divBdr>
        <w:top w:val="none" w:sz="0" w:space="0" w:color="auto"/>
        <w:left w:val="none" w:sz="0" w:space="0" w:color="auto"/>
        <w:bottom w:val="none" w:sz="0" w:space="0" w:color="auto"/>
        <w:right w:val="none" w:sz="0" w:space="0" w:color="auto"/>
      </w:divBdr>
    </w:div>
    <w:div w:id="645740303">
      <w:bodyDiv w:val="1"/>
      <w:marLeft w:val="0"/>
      <w:marRight w:val="0"/>
      <w:marTop w:val="0"/>
      <w:marBottom w:val="0"/>
      <w:divBdr>
        <w:top w:val="none" w:sz="0" w:space="0" w:color="auto"/>
        <w:left w:val="none" w:sz="0" w:space="0" w:color="auto"/>
        <w:bottom w:val="none" w:sz="0" w:space="0" w:color="auto"/>
        <w:right w:val="none" w:sz="0" w:space="0" w:color="auto"/>
      </w:divBdr>
    </w:div>
    <w:div w:id="648559906">
      <w:bodyDiv w:val="1"/>
      <w:marLeft w:val="0"/>
      <w:marRight w:val="0"/>
      <w:marTop w:val="0"/>
      <w:marBottom w:val="0"/>
      <w:divBdr>
        <w:top w:val="none" w:sz="0" w:space="0" w:color="auto"/>
        <w:left w:val="none" w:sz="0" w:space="0" w:color="auto"/>
        <w:bottom w:val="none" w:sz="0" w:space="0" w:color="auto"/>
        <w:right w:val="none" w:sz="0" w:space="0" w:color="auto"/>
      </w:divBdr>
    </w:div>
    <w:div w:id="649480537">
      <w:bodyDiv w:val="1"/>
      <w:marLeft w:val="0"/>
      <w:marRight w:val="0"/>
      <w:marTop w:val="0"/>
      <w:marBottom w:val="0"/>
      <w:divBdr>
        <w:top w:val="none" w:sz="0" w:space="0" w:color="auto"/>
        <w:left w:val="none" w:sz="0" w:space="0" w:color="auto"/>
        <w:bottom w:val="none" w:sz="0" w:space="0" w:color="auto"/>
        <w:right w:val="none" w:sz="0" w:space="0" w:color="auto"/>
      </w:divBdr>
    </w:div>
    <w:div w:id="657463516">
      <w:bodyDiv w:val="1"/>
      <w:marLeft w:val="0"/>
      <w:marRight w:val="0"/>
      <w:marTop w:val="0"/>
      <w:marBottom w:val="0"/>
      <w:divBdr>
        <w:top w:val="none" w:sz="0" w:space="0" w:color="auto"/>
        <w:left w:val="none" w:sz="0" w:space="0" w:color="auto"/>
        <w:bottom w:val="none" w:sz="0" w:space="0" w:color="auto"/>
        <w:right w:val="none" w:sz="0" w:space="0" w:color="auto"/>
      </w:divBdr>
    </w:div>
    <w:div w:id="658189418">
      <w:bodyDiv w:val="1"/>
      <w:marLeft w:val="0"/>
      <w:marRight w:val="0"/>
      <w:marTop w:val="0"/>
      <w:marBottom w:val="0"/>
      <w:divBdr>
        <w:top w:val="none" w:sz="0" w:space="0" w:color="auto"/>
        <w:left w:val="none" w:sz="0" w:space="0" w:color="auto"/>
        <w:bottom w:val="none" w:sz="0" w:space="0" w:color="auto"/>
        <w:right w:val="none" w:sz="0" w:space="0" w:color="auto"/>
      </w:divBdr>
    </w:div>
    <w:div w:id="669600389">
      <w:bodyDiv w:val="1"/>
      <w:marLeft w:val="0"/>
      <w:marRight w:val="0"/>
      <w:marTop w:val="0"/>
      <w:marBottom w:val="0"/>
      <w:divBdr>
        <w:top w:val="none" w:sz="0" w:space="0" w:color="auto"/>
        <w:left w:val="none" w:sz="0" w:space="0" w:color="auto"/>
        <w:bottom w:val="none" w:sz="0" w:space="0" w:color="auto"/>
        <w:right w:val="none" w:sz="0" w:space="0" w:color="auto"/>
      </w:divBdr>
    </w:div>
    <w:div w:id="674186316">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7315073">
      <w:bodyDiv w:val="1"/>
      <w:marLeft w:val="0"/>
      <w:marRight w:val="0"/>
      <w:marTop w:val="0"/>
      <w:marBottom w:val="0"/>
      <w:divBdr>
        <w:top w:val="none" w:sz="0" w:space="0" w:color="auto"/>
        <w:left w:val="none" w:sz="0" w:space="0" w:color="auto"/>
        <w:bottom w:val="none" w:sz="0" w:space="0" w:color="auto"/>
        <w:right w:val="none" w:sz="0" w:space="0" w:color="auto"/>
      </w:divBdr>
    </w:div>
    <w:div w:id="686177842">
      <w:bodyDiv w:val="1"/>
      <w:marLeft w:val="0"/>
      <w:marRight w:val="0"/>
      <w:marTop w:val="0"/>
      <w:marBottom w:val="0"/>
      <w:divBdr>
        <w:top w:val="none" w:sz="0" w:space="0" w:color="auto"/>
        <w:left w:val="none" w:sz="0" w:space="0" w:color="auto"/>
        <w:bottom w:val="none" w:sz="0" w:space="0" w:color="auto"/>
        <w:right w:val="none" w:sz="0" w:space="0" w:color="auto"/>
      </w:divBdr>
    </w:div>
    <w:div w:id="697434560">
      <w:bodyDiv w:val="1"/>
      <w:marLeft w:val="0"/>
      <w:marRight w:val="0"/>
      <w:marTop w:val="0"/>
      <w:marBottom w:val="0"/>
      <w:divBdr>
        <w:top w:val="none" w:sz="0" w:space="0" w:color="auto"/>
        <w:left w:val="none" w:sz="0" w:space="0" w:color="auto"/>
        <w:bottom w:val="none" w:sz="0" w:space="0" w:color="auto"/>
        <w:right w:val="none" w:sz="0" w:space="0" w:color="auto"/>
      </w:divBdr>
    </w:div>
    <w:div w:id="708190299">
      <w:bodyDiv w:val="1"/>
      <w:marLeft w:val="0"/>
      <w:marRight w:val="0"/>
      <w:marTop w:val="0"/>
      <w:marBottom w:val="0"/>
      <w:divBdr>
        <w:top w:val="none" w:sz="0" w:space="0" w:color="auto"/>
        <w:left w:val="none" w:sz="0" w:space="0" w:color="auto"/>
        <w:bottom w:val="none" w:sz="0" w:space="0" w:color="auto"/>
        <w:right w:val="none" w:sz="0" w:space="0" w:color="auto"/>
      </w:divBdr>
    </w:div>
    <w:div w:id="709570447">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725956757">
      <w:bodyDiv w:val="1"/>
      <w:marLeft w:val="0"/>
      <w:marRight w:val="0"/>
      <w:marTop w:val="0"/>
      <w:marBottom w:val="0"/>
      <w:divBdr>
        <w:top w:val="none" w:sz="0" w:space="0" w:color="auto"/>
        <w:left w:val="none" w:sz="0" w:space="0" w:color="auto"/>
        <w:bottom w:val="none" w:sz="0" w:space="0" w:color="auto"/>
        <w:right w:val="none" w:sz="0" w:space="0" w:color="auto"/>
      </w:divBdr>
    </w:div>
    <w:div w:id="734477938">
      <w:bodyDiv w:val="1"/>
      <w:marLeft w:val="0"/>
      <w:marRight w:val="0"/>
      <w:marTop w:val="0"/>
      <w:marBottom w:val="0"/>
      <w:divBdr>
        <w:top w:val="none" w:sz="0" w:space="0" w:color="auto"/>
        <w:left w:val="none" w:sz="0" w:space="0" w:color="auto"/>
        <w:bottom w:val="none" w:sz="0" w:space="0" w:color="auto"/>
        <w:right w:val="none" w:sz="0" w:space="0" w:color="auto"/>
      </w:divBdr>
    </w:div>
    <w:div w:id="736049526">
      <w:bodyDiv w:val="1"/>
      <w:marLeft w:val="0"/>
      <w:marRight w:val="0"/>
      <w:marTop w:val="0"/>
      <w:marBottom w:val="0"/>
      <w:divBdr>
        <w:top w:val="none" w:sz="0" w:space="0" w:color="auto"/>
        <w:left w:val="none" w:sz="0" w:space="0" w:color="auto"/>
        <w:bottom w:val="none" w:sz="0" w:space="0" w:color="auto"/>
        <w:right w:val="none" w:sz="0" w:space="0" w:color="auto"/>
      </w:divBdr>
    </w:div>
    <w:div w:id="741489356">
      <w:bodyDiv w:val="1"/>
      <w:marLeft w:val="0"/>
      <w:marRight w:val="0"/>
      <w:marTop w:val="0"/>
      <w:marBottom w:val="0"/>
      <w:divBdr>
        <w:top w:val="none" w:sz="0" w:space="0" w:color="auto"/>
        <w:left w:val="none" w:sz="0" w:space="0" w:color="auto"/>
        <w:bottom w:val="none" w:sz="0" w:space="0" w:color="auto"/>
        <w:right w:val="none" w:sz="0" w:space="0" w:color="auto"/>
      </w:divBdr>
    </w:div>
    <w:div w:id="748038612">
      <w:bodyDiv w:val="1"/>
      <w:marLeft w:val="0"/>
      <w:marRight w:val="0"/>
      <w:marTop w:val="0"/>
      <w:marBottom w:val="0"/>
      <w:divBdr>
        <w:top w:val="none" w:sz="0" w:space="0" w:color="auto"/>
        <w:left w:val="none" w:sz="0" w:space="0" w:color="auto"/>
        <w:bottom w:val="none" w:sz="0" w:space="0" w:color="auto"/>
        <w:right w:val="none" w:sz="0" w:space="0" w:color="auto"/>
      </w:divBdr>
    </w:div>
    <w:div w:id="757210588">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6020784">
      <w:bodyDiv w:val="1"/>
      <w:marLeft w:val="0"/>
      <w:marRight w:val="0"/>
      <w:marTop w:val="0"/>
      <w:marBottom w:val="0"/>
      <w:divBdr>
        <w:top w:val="none" w:sz="0" w:space="0" w:color="auto"/>
        <w:left w:val="none" w:sz="0" w:space="0" w:color="auto"/>
        <w:bottom w:val="none" w:sz="0" w:space="0" w:color="auto"/>
        <w:right w:val="none" w:sz="0" w:space="0" w:color="auto"/>
      </w:divBdr>
    </w:div>
    <w:div w:id="780075769">
      <w:bodyDiv w:val="1"/>
      <w:marLeft w:val="0"/>
      <w:marRight w:val="0"/>
      <w:marTop w:val="0"/>
      <w:marBottom w:val="0"/>
      <w:divBdr>
        <w:top w:val="none" w:sz="0" w:space="0" w:color="auto"/>
        <w:left w:val="none" w:sz="0" w:space="0" w:color="auto"/>
        <w:bottom w:val="none" w:sz="0" w:space="0" w:color="auto"/>
        <w:right w:val="none" w:sz="0" w:space="0" w:color="auto"/>
      </w:divBdr>
    </w:div>
    <w:div w:id="798230047">
      <w:bodyDiv w:val="1"/>
      <w:marLeft w:val="0"/>
      <w:marRight w:val="0"/>
      <w:marTop w:val="0"/>
      <w:marBottom w:val="0"/>
      <w:divBdr>
        <w:top w:val="none" w:sz="0" w:space="0" w:color="auto"/>
        <w:left w:val="none" w:sz="0" w:space="0" w:color="auto"/>
        <w:bottom w:val="none" w:sz="0" w:space="0" w:color="auto"/>
        <w:right w:val="none" w:sz="0" w:space="0" w:color="auto"/>
      </w:divBdr>
    </w:div>
    <w:div w:id="802236815">
      <w:bodyDiv w:val="1"/>
      <w:marLeft w:val="0"/>
      <w:marRight w:val="0"/>
      <w:marTop w:val="0"/>
      <w:marBottom w:val="0"/>
      <w:divBdr>
        <w:top w:val="none" w:sz="0" w:space="0" w:color="auto"/>
        <w:left w:val="none" w:sz="0" w:space="0" w:color="auto"/>
        <w:bottom w:val="none" w:sz="0" w:space="0" w:color="auto"/>
        <w:right w:val="none" w:sz="0" w:space="0" w:color="auto"/>
      </w:divBdr>
    </w:div>
    <w:div w:id="802699649">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1365874">
      <w:bodyDiv w:val="1"/>
      <w:marLeft w:val="0"/>
      <w:marRight w:val="0"/>
      <w:marTop w:val="0"/>
      <w:marBottom w:val="0"/>
      <w:divBdr>
        <w:top w:val="none" w:sz="0" w:space="0" w:color="auto"/>
        <w:left w:val="none" w:sz="0" w:space="0" w:color="auto"/>
        <w:bottom w:val="none" w:sz="0" w:space="0" w:color="auto"/>
        <w:right w:val="none" w:sz="0" w:space="0" w:color="auto"/>
      </w:divBdr>
    </w:div>
    <w:div w:id="820805577">
      <w:bodyDiv w:val="1"/>
      <w:marLeft w:val="0"/>
      <w:marRight w:val="0"/>
      <w:marTop w:val="0"/>
      <w:marBottom w:val="0"/>
      <w:divBdr>
        <w:top w:val="none" w:sz="0" w:space="0" w:color="auto"/>
        <w:left w:val="none" w:sz="0" w:space="0" w:color="auto"/>
        <w:bottom w:val="none" w:sz="0" w:space="0" w:color="auto"/>
        <w:right w:val="none" w:sz="0" w:space="0" w:color="auto"/>
      </w:divBdr>
    </w:div>
    <w:div w:id="869226039">
      <w:bodyDiv w:val="1"/>
      <w:marLeft w:val="0"/>
      <w:marRight w:val="0"/>
      <w:marTop w:val="0"/>
      <w:marBottom w:val="0"/>
      <w:divBdr>
        <w:top w:val="none" w:sz="0" w:space="0" w:color="auto"/>
        <w:left w:val="none" w:sz="0" w:space="0" w:color="auto"/>
        <w:bottom w:val="none" w:sz="0" w:space="0" w:color="auto"/>
        <w:right w:val="none" w:sz="0" w:space="0" w:color="auto"/>
      </w:divBdr>
    </w:div>
    <w:div w:id="876089823">
      <w:bodyDiv w:val="1"/>
      <w:marLeft w:val="0"/>
      <w:marRight w:val="0"/>
      <w:marTop w:val="0"/>
      <w:marBottom w:val="0"/>
      <w:divBdr>
        <w:top w:val="none" w:sz="0" w:space="0" w:color="auto"/>
        <w:left w:val="none" w:sz="0" w:space="0" w:color="auto"/>
        <w:bottom w:val="none" w:sz="0" w:space="0" w:color="auto"/>
        <w:right w:val="none" w:sz="0" w:space="0" w:color="auto"/>
      </w:divBdr>
    </w:div>
    <w:div w:id="898513233">
      <w:bodyDiv w:val="1"/>
      <w:marLeft w:val="0"/>
      <w:marRight w:val="0"/>
      <w:marTop w:val="0"/>
      <w:marBottom w:val="0"/>
      <w:divBdr>
        <w:top w:val="none" w:sz="0" w:space="0" w:color="auto"/>
        <w:left w:val="none" w:sz="0" w:space="0" w:color="auto"/>
        <w:bottom w:val="none" w:sz="0" w:space="0" w:color="auto"/>
        <w:right w:val="none" w:sz="0" w:space="0" w:color="auto"/>
      </w:divBdr>
    </w:div>
    <w:div w:id="907809113">
      <w:bodyDiv w:val="1"/>
      <w:marLeft w:val="0"/>
      <w:marRight w:val="0"/>
      <w:marTop w:val="0"/>
      <w:marBottom w:val="0"/>
      <w:divBdr>
        <w:top w:val="none" w:sz="0" w:space="0" w:color="auto"/>
        <w:left w:val="none" w:sz="0" w:space="0" w:color="auto"/>
        <w:bottom w:val="none" w:sz="0" w:space="0" w:color="auto"/>
        <w:right w:val="none" w:sz="0" w:space="0" w:color="auto"/>
      </w:divBdr>
    </w:div>
    <w:div w:id="909116056">
      <w:bodyDiv w:val="1"/>
      <w:marLeft w:val="0"/>
      <w:marRight w:val="0"/>
      <w:marTop w:val="0"/>
      <w:marBottom w:val="0"/>
      <w:divBdr>
        <w:top w:val="none" w:sz="0" w:space="0" w:color="auto"/>
        <w:left w:val="none" w:sz="0" w:space="0" w:color="auto"/>
        <w:bottom w:val="none" w:sz="0" w:space="0" w:color="auto"/>
        <w:right w:val="none" w:sz="0" w:space="0" w:color="auto"/>
      </w:divBdr>
    </w:div>
    <w:div w:id="920792478">
      <w:bodyDiv w:val="1"/>
      <w:marLeft w:val="0"/>
      <w:marRight w:val="0"/>
      <w:marTop w:val="0"/>
      <w:marBottom w:val="0"/>
      <w:divBdr>
        <w:top w:val="none" w:sz="0" w:space="0" w:color="auto"/>
        <w:left w:val="none" w:sz="0" w:space="0" w:color="auto"/>
        <w:bottom w:val="none" w:sz="0" w:space="0" w:color="auto"/>
        <w:right w:val="none" w:sz="0" w:space="0" w:color="auto"/>
      </w:divBdr>
    </w:div>
    <w:div w:id="978148330">
      <w:bodyDiv w:val="1"/>
      <w:marLeft w:val="0"/>
      <w:marRight w:val="0"/>
      <w:marTop w:val="0"/>
      <w:marBottom w:val="0"/>
      <w:divBdr>
        <w:top w:val="none" w:sz="0" w:space="0" w:color="auto"/>
        <w:left w:val="none" w:sz="0" w:space="0" w:color="auto"/>
        <w:bottom w:val="none" w:sz="0" w:space="0" w:color="auto"/>
        <w:right w:val="none" w:sz="0" w:space="0" w:color="auto"/>
      </w:divBdr>
    </w:div>
    <w:div w:id="978339111">
      <w:bodyDiv w:val="1"/>
      <w:marLeft w:val="0"/>
      <w:marRight w:val="0"/>
      <w:marTop w:val="0"/>
      <w:marBottom w:val="0"/>
      <w:divBdr>
        <w:top w:val="none" w:sz="0" w:space="0" w:color="auto"/>
        <w:left w:val="none" w:sz="0" w:space="0" w:color="auto"/>
        <w:bottom w:val="none" w:sz="0" w:space="0" w:color="auto"/>
        <w:right w:val="none" w:sz="0" w:space="0" w:color="auto"/>
      </w:divBdr>
    </w:div>
    <w:div w:id="992223020">
      <w:bodyDiv w:val="1"/>
      <w:marLeft w:val="0"/>
      <w:marRight w:val="0"/>
      <w:marTop w:val="0"/>
      <w:marBottom w:val="0"/>
      <w:divBdr>
        <w:top w:val="none" w:sz="0" w:space="0" w:color="auto"/>
        <w:left w:val="none" w:sz="0" w:space="0" w:color="auto"/>
        <w:bottom w:val="none" w:sz="0" w:space="0" w:color="auto"/>
        <w:right w:val="none" w:sz="0" w:space="0" w:color="auto"/>
      </w:divBdr>
    </w:div>
    <w:div w:id="992947837">
      <w:bodyDiv w:val="1"/>
      <w:marLeft w:val="0"/>
      <w:marRight w:val="0"/>
      <w:marTop w:val="0"/>
      <w:marBottom w:val="0"/>
      <w:divBdr>
        <w:top w:val="none" w:sz="0" w:space="0" w:color="auto"/>
        <w:left w:val="none" w:sz="0" w:space="0" w:color="auto"/>
        <w:bottom w:val="none" w:sz="0" w:space="0" w:color="auto"/>
        <w:right w:val="none" w:sz="0" w:space="0" w:color="auto"/>
      </w:divBdr>
    </w:div>
    <w:div w:id="1012150479">
      <w:bodyDiv w:val="1"/>
      <w:marLeft w:val="0"/>
      <w:marRight w:val="0"/>
      <w:marTop w:val="0"/>
      <w:marBottom w:val="0"/>
      <w:divBdr>
        <w:top w:val="none" w:sz="0" w:space="0" w:color="auto"/>
        <w:left w:val="none" w:sz="0" w:space="0" w:color="auto"/>
        <w:bottom w:val="none" w:sz="0" w:space="0" w:color="auto"/>
        <w:right w:val="none" w:sz="0" w:space="0" w:color="auto"/>
      </w:divBdr>
    </w:div>
    <w:div w:id="1017388866">
      <w:bodyDiv w:val="1"/>
      <w:marLeft w:val="0"/>
      <w:marRight w:val="0"/>
      <w:marTop w:val="0"/>
      <w:marBottom w:val="0"/>
      <w:divBdr>
        <w:top w:val="none" w:sz="0" w:space="0" w:color="auto"/>
        <w:left w:val="none" w:sz="0" w:space="0" w:color="auto"/>
        <w:bottom w:val="none" w:sz="0" w:space="0" w:color="auto"/>
        <w:right w:val="none" w:sz="0" w:space="0" w:color="auto"/>
      </w:divBdr>
    </w:div>
    <w:div w:id="1025717276">
      <w:bodyDiv w:val="1"/>
      <w:marLeft w:val="0"/>
      <w:marRight w:val="0"/>
      <w:marTop w:val="0"/>
      <w:marBottom w:val="0"/>
      <w:divBdr>
        <w:top w:val="none" w:sz="0" w:space="0" w:color="auto"/>
        <w:left w:val="none" w:sz="0" w:space="0" w:color="auto"/>
        <w:bottom w:val="none" w:sz="0" w:space="0" w:color="auto"/>
        <w:right w:val="none" w:sz="0" w:space="0" w:color="auto"/>
      </w:divBdr>
    </w:div>
    <w:div w:id="1037703349">
      <w:bodyDiv w:val="1"/>
      <w:marLeft w:val="0"/>
      <w:marRight w:val="0"/>
      <w:marTop w:val="0"/>
      <w:marBottom w:val="0"/>
      <w:divBdr>
        <w:top w:val="none" w:sz="0" w:space="0" w:color="auto"/>
        <w:left w:val="none" w:sz="0" w:space="0" w:color="auto"/>
        <w:bottom w:val="none" w:sz="0" w:space="0" w:color="auto"/>
        <w:right w:val="none" w:sz="0" w:space="0" w:color="auto"/>
      </w:divBdr>
    </w:div>
    <w:div w:id="1038625348">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70928044">
      <w:bodyDiv w:val="1"/>
      <w:marLeft w:val="0"/>
      <w:marRight w:val="0"/>
      <w:marTop w:val="0"/>
      <w:marBottom w:val="0"/>
      <w:divBdr>
        <w:top w:val="none" w:sz="0" w:space="0" w:color="auto"/>
        <w:left w:val="none" w:sz="0" w:space="0" w:color="auto"/>
        <w:bottom w:val="none" w:sz="0" w:space="0" w:color="auto"/>
        <w:right w:val="none" w:sz="0" w:space="0" w:color="auto"/>
      </w:divBdr>
    </w:div>
    <w:div w:id="1082490026">
      <w:bodyDiv w:val="1"/>
      <w:marLeft w:val="0"/>
      <w:marRight w:val="0"/>
      <w:marTop w:val="0"/>
      <w:marBottom w:val="0"/>
      <w:divBdr>
        <w:top w:val="none" w:sz="0" w:space="0" w:color="auto"/>
        <w:left w:val="none" w:sz="0" w:space="0" w:color="auto"/>
        <w:bottom w:val="none" w:sz="0" w:space="0" w:color="auto"/>
        <w:right w:val="none" w:sz="0" w:space="0" w:color="auto"/>
      </w:divBdr>
    </w:div>
    <w:div w:id="1084111789">
      <w:bodyDiv w:val="1"/>
      <w:marLeft w:val="0"/>
      <w:marRight w:val="0"/>
      <w:marTop w:val="0"/>
      <w:marBottom w:val="0"/>
      <w:divBdr>
        <w:top w:val="none" w:sz="0" w:space="0" w:color="auto"/>
        <w:left w:val="none" w:sz="0" w:space="0" w:color="auto"/>
        <w:bottom w:val="none" w:sz="0" w:space="0" w:color="auto"/>
        <w:right w:val="none" w:sz="0" w:space="0" w:color="auto"/>
      </w:divBdr>
    </w:div>
    <w:div w:id="1091464041">
      <w:bodyDiv w:val="1"/>
      <w:marLeft w:val="0"/>
      <w:marRight w:val="0"/>
      <w:marTop w:val="0"/>
      <w:marBottom w:val="0"/>
      <w:divBdr>
        <w:top w:val="none" w:sz="0" w:space="0" w:color="auto"/>
        <w:left w:val="none" w:sz="0" w:space="0" w:color="auto"/>
        <w:bottom w:val="none" w:sz="0" w:space="0" w:color="auto"/>
        <w:right w:val="none" w:sz="0" w:space="0" w:color="auto"/>
      </w:divBdr>
    </w:div>
    <w:div w:id="1093433141">
      <w:bodyDiv w:val="1"/>
      <w:marLeft w:val="0"/>
      <w:marRight w:val="0"/>
      <w:marTop w:val="0"/>
      <w:marBottom w:val="0"/>
      <w:divBdr>
        <w:top w:val="none" w:sz="0" w:space="0" w:color="auto"/>
        <w:left w:val="none" w:sz="0" w:space="0" w:color="auto"/>
        <w:bottom w:val="none" w:sz="0" w:space="0" w:color="auto"/>
        <w:right w:val="none" w:sz="0" w:space="0" w:color="auto"/>
      </w:divBdr>
    </w:div>
    <w:div w:id="1103770561">
      <w:bodyDiv w:val="1"/>
      <w:marLeft w:val="0"/>
      <w:marRight w:val="0"/>
      <w:marTop w:val="0"/>
      <w:marBottom w:val="0"/>
      <w:divBdr>
        <w:top w:val="none" w:sz="0" w:space="0" w:color="auto"/>
        <w:left w:val="none" w:sz="0" w:space="0" w:color="auto"/>
        <w:bottom w:val="none" w:sz="0" w:space="0" w:color="auto"/>
        <w:right w:val="none" w:sz="0" w:space="0" w:color="auto"/>
      </w:divBdr>
    </w:div>
    <w:div w:id="1114985289">
      <w:bodyDiv w:val="1"/>
      <w:marLeft w:val="0"/>
      <w:marRight w:val="0"/>
      <w:marTop w:val="0"/>
      <w:marBottom w:val="0"/>
      <w:divBdr>
        <w:top w:val="none" w:sz="0" w:space="0" w:color="auto"/>
        <w:left w:val="none" w:sz="0" w:space="0" w:color="auto"/>
        <w:bottom w:val="none" w:sz="0" w:space="0" w:color="auto"/>
        <w:right w:val="none" w:sz="0" w:space="0" w:color="auto"/>
      </w:divBdr>
    </w:div>
    <w:div w:id="1120994233">
      <w:bodyDiv w:val="1"/>
      <w:marLeft w:val="0"/>
      <w:marRight w:val="0"/>
      <w:marTop w:val="0"/>
      <w:marBottom w:val="0"/>
      <w:divBdr>
        <w:top w:val="none" w:sz="0" w:space="0" w:color="auto"/>
        <w:left w:val="none" w:sz="0" w:space="0" w:color="auto"/>
        <w:bottom w:val="none" w:sz="0" w:space="0" w:color="auto"/>
        <w:right w:val="none" w:sz="0" w:space="0" w:color="auto"/>
      </w:divBdr>
    </w:div>
    <w:div w:id="1134297827">
      <w:bodyDiv w:val="1"/>
      <w:marLeft w:val="0"/>
      <w:marRight w:val="0"/>
      <w:marTop w:val="0"/>
      <w:marBottom w:val="0"/>
      <w:divBdr>
        <w:top w:val="none" w:sz="0" w:space="0" w:color="auto"/>
        <w:left w:val="none" w:sz="0" w:space="0" w:color="auto"/>
        <w:bottom w:val="none" w:sz="0" w:space="0" w:color="auto"/>
        <w:right w:val="none" w:sz="0" w:space="0" w:color="auto"/>
      </w:divBdr>
    </w:div>
    <w:div w:id="1166897223">
      <w:bodyDiv w:val="1"/>
      <w:marLeft w:val="0"/>
      <w:marRight w:val="0"/>
      <w:marTop w:val="0"/>
      <w:marBottom w:val="0"/>
      <w:divBdr>
        <w:top w:val="none" w:sz="0" w:space="0" w:color="auto"/>
        <w:left w:val="none" w:sz="0" w:space="0" w:color="auto"/>
        <w:bottom w:val="none" w:sz="0" w:space="0" w:color="auto"/>
        <w:right w:val="none" w:sz="0" w:space="0" w:color="auto"/>
      </w:divBdr>
    </w:div>
    <w:div w:id="1172523281">
      <w:bodyDiv w:val="1"/>
      <w:marLeft w:val="0"/>
      <w:marRight w:val="0"/>
      <w:marTop w:val="0"/>
      <w:marBottom w:val="0"/>
      <w:divBdr>
        <w:top w:val="none" w:sz="0" w:space="0" w:color="auto"/>
        <w:left w:val="none" w:sz="0" w:space="0" w:color="auto"/>
        <w:bottom w:val="none" w:sz="0" w:space="0" w:color="auto"/>
        <w:right w:val="none" w:sz="0" w:space="0" w:color="auto"/>
      </w:divBdr>
    </w:div>
    <w:div w:id="1183477906">
      <w:bodyDiv w:val="1"/>
      <w:marLeft w:val="0"/>
      <w:marRight w:val="0"/>
      <w:marTop w:val="0"/>
      <w:marBottom w:val="0"/>
      <w:divBdr>
        <w:top w:val="none" w:sz="0" w:space="0" w:color="auto"/>
        <w:left w:val="none" w:sz="0" w:space="0" w:color="auto"/>
        <w:bottom w:val="none" w:sz="0" w:space="0" w:color="auto"/>
        <w:right w:val="none" w:sz="0" w:space="0" w:color="auto"/>
      </w:divBdr>
    </w:div>
    <w:div w:id="1184393310">
      <w:bodyDiv w:val="1"/>
      <w:marLeft w:val="0"/>
      <w:marRight w:val="0"/>
      <w:marTop w:val="0"/>
      <w:marBottom w:val="0"/>
      <w:divBdr>
        <w:top w:val="none" w:sz="0" w:space="0" w:color="auto"/>
        <w:left w:val="none" w:sz="0" w:space="0" w:color="auto"/>
        <w:bottom w:val="none" w:sz="0" w:space="0" w:color="auto"/>
        <w:right w:val="none" w:sz="0" w:space="0" w:color="auto"/>
      </w:divBdr>
    </w:div>
    <w:div w:id="1189566218">
      <w:bodyDiv w:val="1"/>
      <w:marLeft w:val="0"/>
      <w:marRight w:val="0"/>
      <w:marTop w:val="0"/>
      <w:marBottom w:val="0"/>
      <w:divBdr>
        <w:top w:val="none" w:sz="0" w:space="0" w:color="auto"/>
        <w:left w:val="none" w:sz="0" w:space="0" w:color="auto"/>
        <w:bottom w:val="none" w:sz="0" w:space="0" w:color="auto"/>
        <w:right w:val="none" w:sz="0" w:space="0" w:color="auto"/>
      </w:divBdr>
    </w:div>
    <w:div w:id="1189951973">
      <w:bodyDiv w:val="1"/>
      <w:marLeft w:val="0"/>
      <w:marRight w:val="0"/>
      <w:marTop w:val="0"/>
      <w:marBottom w:val="0"/>
      <w:divBdr>
        <w:top w:val="none" w:sz="0" w:space="0" w:color="auto"/>
        <w:left w:val="none" w:sz="0" w:space="0" w:color="auto"/>
        <w:bottom w:val="none" w:sz="0" w:space="0" w:color="auto"/>
        <w:right w:val="none" w:sz="0" w:space="0" w:color="auto"/>
      </w:divBdr>
    </w:div>
    <w:div w:id="1207335456">
      <w:bodyDiv w:val="1"/>
      <w:marLeft w:val="0"/>
      <w:marRight w:val="0"/>
      <w:marTop w:val="0"/>
      <w:marBottom w:val="0"/>
      <w:divBdr>
        <w:top w:val="none" w:sz="0" w:space="0" w:color="auto"/>
        <w:left w:val="none" w:sz="0" w:space="0" w:color="auto"/>
        <w:bottom w:val="none" w:sz="0" w:space="0" w:color="auto"/>
        <w:right w:val="none" w:sz="0" w:space="0" w:color="auto"/>
      </w:divBdr>
    </w:div>
    <w:div w:id="1214999586">
      <w:bodyDiv w:val="1"/>
      <w:marLeft w:val="0"/>
      <w:marRight w:val="0"/>
      <w:marTop w:val="0"/>
      <w:marBottom w:val="0"/>
      <w:divBdr>
        <w:top w:val="none" w:sz="0" w:space="0" w:color="auto"/>
        <w:left w:val="none" w:sz="0" w:space="0" w:color="auto"/>
        <w:bottom w:val="none" w:sz="0" w:space="0" w:color="auto"/>
        <w:right w:val="none" w:sz="0" w:space="0" w:color="auto"/>
      </w:divBdr>
    </w:div>
    <w:div w:id="1217548926">
      <w:bodyDiv w:val="1"/>
      <w:marLeft w:val="0"/>
      <w:marRight w:val="0"/>
      <w:marTop w:val="0"/>
      <w:marBottom w:val="0"/>
      <w:divBdr>
        <w:top w:val="none" w:sz="0" w:space="0" w:color="auto"/>
        <w:left w:val="none" w:sz="0" w:space="0" w:color="auto"/>
        <w:bottom w:val="none" w:sz="0" w:space="0" w:color="auto"/>
        <w:right w:val="none" w:sz="0" w:space="0" w:color="auto"/>
      </w:divBdr>
    </w:div>
    <w:div w:id="1223784573">
      <w:bodyDiv w:val="1"/>
      <w:marLeft w:val="0"/>
      <w:marRight w:val="0"/>
      <w:marTop w:val="0"/>
      <w:marBottom w:val="0"/>
      <w:divBdr>
        <w:top w:val="none" w:sz="0" w:space="0" w:color="auto"/>
        <w:left w:val="none" w:sz="0" w:space="0" w:color="auto"/>
        <w:bottom w:val="none" w:sz="0" w:space="0" w:color="auto"/>
        <w:right w:val="none" w:sz="0" w:space="0" w:color="auto"/>
      </w:divBdr>
    </w:div>
    <w:div w:id="1227374291">
      <w:bodyDiv w:val="1"/>
      <w:marLeft w:val="0"/>
      <w:marRight w:val="0"/>
      <w:marTop w:val="0"/>
      <w:marBottom w:val="0"/>
      <w:divBdr>
        <w:top w:val="none" w:sz="0" w:space="0" w:color="auto"/>
        <w:left w:val="none" w:sz="0" w:space="0" w:color="auto"/>
        <w:bottom w:val="none" w:sz="0" w:space="0" w:color="auto"/>
        <w:right w:val="none" w:sz="0" w:space="0" w:color="auto"/>
      </w:divBdr>
    </w:div>
    <w:div w:id="1242326536">
      <w:bodyDiv w:val="1"/>
      <w:marLeft w:val="0"/>
      <w:marRight w:val="0"/>
      <w:marTop w:val="0"/>
      <w:marBottom w:val="0"/>
      <w:divBdr>
        <w:top w:val="none" w:sz="0" w:space="0" w:color="auto"/>
        <w:left w:val="none" w:sz="0" w:space="0" w:color="auto"/>
        <w:bottom w:val="none" w:sz="0" w:space="0" w:color="auto"/>
        <w:right w:val="none" w:sz="0" w:space="0" w:color="auto"/>
      </w:divBdr>
    </w:div>
    <w:div w:id="1252467750">
      <w:bodyDiv w:val="1"/>
      <w:marLeft w:val="0"/>
      <w:marRight w:val="0"/>
      <w:marTop w:val="0"/>
      <w:marBottom w:val="0"/>
      <w:divBdr>
        <w:top w:val="none" w:sz="0" w:space="0" w:color="auto"/>
        <w:left w:val="none" w:sz="0" w:space="0" w:color="auto"/>
        <w:bottom w:val="none" w:sz="0" w:space="0" w:color="auto"/>
        <w:right w:val="none" w:sz="0" w:space="0" w:color="auto"/>
      </w:divBdr>
    </w:div>
    <w:div w:id="1256938436">
      <w:bodyDiv w:val="1"/>
      <w:marLeft w:val="0"/>
      <w:marRight w:val="0"/>
      <w:marTop w:val="0"/>
      <w:marBottom w:val="0"/>
      <w:divBdr>
        <w:top w:val="none" w:sz="0" w:space="0" w:color="auto"/>
        <w:left w:val="none" w:sz="0" w:space="0" w:color="auto"/>
        <w:bottom w:val="none" w:sz="0" w:space="0" w:color="auto"/>
        <w:right w:val="none" w:sz="0" w:space="0" w:color="auto"/>
      </w:divBdr>
    </w:div>
    <w:div w:id="1268657862">
      <w:bodyDiv w:val="1"/>
      <w:marLeft w:val="0"/>
      <w:marRight w:val="0"/>
      <w:marTop w:val="0"/>
      <w:marBottom w:val="0"/>
      <w:divBdr>
        <w:top w:val="none" w:sz="0" w:space="0" w:color="auto"/>
        <w:left w:val="none" w:sz="0" w:space="0" w:color="auto"/>
        <w:bottom w:val="none" w:sz="0" w:space="0" w:color="auto"/>
        <w:right w:val="none" w:sz="0" w:space="0" w:color="auto"/>
      </w:divBdr>
    </w:div>
    <w:div w:id="1283920993">
      <w:bodyDiv w:val="1"/>
      <w:marLeft w:val="0"/>
      <w:marRight w:val="0"/>
      <w:marTop w:val="0"/>
      <w:marBottom w:val="0"/>
      <w:divBdr>
        <w:top w:val="none" w:sz="0" w:space="0" w:color="auto"/>
        <w:left w:val="none" w:sz="0" w:space="0" w:color="auto"/>
        <w:bottom w:val="none" w:sz="0" w:space="0" w:color="auto"/>
        <w:right w:val="none" w:sz="0" w:space="0" w:color="auto"/>
      </w:divBdr>
    </w:div>
    <w:div w:id="1285698064">
      <w:bodyDiv w:val="1"/>
      <w:marLeft w:val="0"/>
      <w:marRight w:val="0"/>
      <w:marTop w:val="0"/>
      <w:marBottom w:val="0"/>
      <w:divBdr>
        <w:top w:val="none" w:sz="0" w:space="0" w:color="auto"/>
        <w:left w:val="none" w:sz="0" w:space="0" w:color="auto"/>
        <w:bottom w:val="none" w:sz="0" w:space="0" w:color="auto"/>
        <w:right w:val="none" w:sz="0" w:space="0" w:color="auto"/>
      </w:divBdr>
    </w:div>
    <w:div w:id="1317804761">
      <w:bodyDiv w:val="1"/>
      <w:marLeft w:val="0"/>
      <w:marRight w:val="0"/>
      <w:marTop w:val="0"/>
      <w:marBottom w:val="0"/>
      <w:divBdr>
        <w:top w:val="none" w:sz="0" w:space="0" w:color="auto"/>
        <w:left w:val="none" w:sz="0" w:space="0" w:color="auto"/>
        <w:bottom w:val="none" w:sz="0" w:space="0" w:color="auto"/>
        <w:right w:val="none" w:sz="0" w:space="0" w:color="auto"/>
      </w:divBdr>
    </w:div>
    <w:div w:id="1317877550">
      <w:bodyDiv w:val="1"/>
      <w:marLeft w:val="0"/>
      <w:marRight w:val="0"/>
      <w:marTop w:val="0"/>
      <w:marBottom w:val="0"/>
      <w:divBdr>
        <w:top w:val="none" w:sz="0" w:space="0" w:color="auto"/>
        <w:left w:val="none" w:sz="0" w:space="0" w:color="auto"/>
        <w:bottom w:val="none" w:sz="0" w:space="0" w:color="auto"/>
        <w:right w:val="none" w:sz="0" w:space="0" w:color="auto"/>
      </w:divBdr>
    </w:div>
    <w:div w:id="1321814272">
      <w:bodyDiv w:val="1"/>
      <w:marLeft w:val="0"/>
      <w:marRight w:val="0"/>
      <w:marTop w:val="0"/>
      <w:marBottom w:val="0"/>
      <w:divBdr>
        <w:top w:val="none" w:sz="0" w:space="0" w:color="auto"/>
        <w:left w:val="none" w:sz="0" w:space="0" w:color="auto"/>
        <w:bottom w:val="none" w:sz="0" w:space="0" w:color="auto"/>
        <w:right w:val="none" w:sz="0" w:space="0" w:color="auto"/>
      </w:divBdr>
    </w:div>
    <w:div w:id="1327903742">
      <w:bodyDiv w:val="1"/>
      <w:marLeft w:val="0"/>
      <w:marRight w:val="0"/>
      <w:marTop w:val="0"/>
      <w:marBottom w:val="0"/>
      <w:divBdr>
        <w:top w:val="none" w:sz="0" w:space="0" w:color="auto"/>
        <w:left w:val="none" w:sz="0" w:space="0" w:color="auto"/>
        <w:bottom w:val="none" w:sz="0" w:space="0" w:color="auto"/>
        <w:right w:val="none" w:sz="0" w:space="0" w:color="auto"/>
      </w:divBdr>
    </w:div>
    <w:div w:id="1343585985">
      <w:bodyDiv w:val="1"/>
      <w:marLeft w:val="0"/>
      <w:marRight w:val="0"/>
      <w:marTop w:val="0"/>
      <w:marBottom w:val="0"/>
      <w:divBdr>
        <w:top w:val="none" w:sz="0" w:space="0" w:color="auto"/>
        <w:left w:val="none" w:sz="0" w:space="0" w:color="auto"/>
        <w:bottom w:val="none" w:sz="0" w:space="0" w:color="auto"/>
        <w:right w:val="none" w:sz="0" w:space="0" w:color="auto"/>
      </w:divBdr>
    </w:div>
    <w:div w:id="1355155904">
      <w:bodyDiv w:val="1"/>
      <w:marLeft w:val="0"/>
      <w:marRight w:val="0"/>
      <w:marTop w:val="0"/>
      <w:marBottom w:val="0"/>
      <w:divBdr>
        <w:top w:val="none" w:sz="0" w:space="0" w:color="auto"/>
        <w:left w:val="none" w:sz="0" w:space="0" w:color="auto"/>
        <w:bottom w:val="none" w:sz="0" w:space="0" w:color="auto"/>
        <w:right w:val="none" w:sz="0" w:space="0" w:color="auto"/>
      </w:divBdr>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
    <w:div w:id="1363552814">
      <w:bodyDiv w:val="1"/>
      <w:marLeft w:val="0"/>
      <w:marRight w:val="0"/>
      <w:marTop w:val="0"/>
      <w:marBottom w:val="0"/>
      <w:divBdr>
        <w:top w:val="none" w:sz="0" w:space="0" w:color="auto"/>
        <w:left w:val="none" w:sz="0" w:space="0" w:color="auto"/>
        <w:bottom w:val="none" w:sz="0" w:space="0" w:color="auto"/>
        <w:right w:val="none" w:sz="0" w:space="0" w:color="auto"/>
      </w:divBdr>
    </w:div>
    <w:div w:id="1369136078">
      <w:bodyDiv w:val="1"/>
      <w:marLeft w:val="0"/>
      <w:marRight w:val="0"/>
      <w:marTop w:val="0"/>
      <w:marBottom w:val="0"/>
      <w:divBdr>
        <w:top w:val="none" w:sz="0" w:space="0" w:color="auto"/>
        <w:left w:val="none" w:sz="0" w:space="0" w:color="auto"/>
        <w:bottom w:val="none" w:sz="0" w:space="0" w:color="auto"/>
        <w:right w:val="none" w:sz="0" w:space="0" w:color="auto"/>
      </w:divBdr>
    </w:div>
    <w:div w:id="1371490395">
      <w:bodyDiv w:val="1"/>
      <w:marLeft w:val="0"/>
      <w:marRight w:val="0"/>
      <w:marTop w:val="0"/>
      <w:marBottom w:val="0"/>
      <w:divBdr>
        <w:top w:val="none" w:sz="0" w:space="0" w:color="auto"/>
        <w:left w:val="none" w:sz="0" w:space="0" w:color="auto"/>
        <w:bottom w:val="none" w:sz="0" w:space="0" w:color="auto"/>
        <w:right w:val="none" w:sz="0" w:space="0" w:color="auto"/>
      </w:divBdr>
    </w:div>
    <w:div w:id="1388839226">
      <w:bodyDiv w:val="1"/>
      <w:marLeft w:val="0"/>
      <w:marRight w:val="0"/>
      <w:marTop w:val="0"/>
      <w:marBottom w:val="0"/>
      <w:divBdr>
        <w:top w:val="none" w:sz="0" w:space="0" w:color="auto"/>
        <w:left w:val="none" w:sz="0" w:space="0" w:color="auto"/>
        <w:bottom w:val="none" w:sz="0" w:space="0" w:color="auto"/>
        <w:right w:val="none" w:sz="0" w:space="0" w:color="auto"/>
      </w:divBdr>
    </w:div>
    <w:div w:id="1402829258">
      <w:bodyDiv w:val="1"/>
      <w:marLeft w:val="0"/>
      <w:marRight w:val="0"/>
      <w:marTop w:val="0"/>
      <w:marBottom w:val="0"/>
      <w:divBdr>
        <w:top w:val="none" w:sz="0" w:space="0" w:color="auto"/>
        <w:left w:val="none" w:sz="0" w:space="0" w:color="auto"/>
        <w:bottom w:val="none" w:sz="0" w:space="0" w:color="auto"/>
        <w:right w:val="none" w:sz="0" w:space="0" w:color="auto"/>
      </w:divBdr>
    </w:div>
    <w:div w:id="1407073465">
      <w:bodyDiv w:val="1"/>
      <w:marLeft w:val="0"/>
      <w:marRight w:val="0"/>
      <w:marTop w:val="0"/>
      <w:marBottom w:val="0"/>
      <w:divBdr>
        <w:top w:val="none" w:sz="0" w:space="0" w:color="auto"/>
        <w:left w:val="none" w:sz="0" w:space="0" w:color="auto"/>
        <w:bottom w:val="none" w:sz="0" w:space="0" w:color="auto"/>
        <w:right w:val="none" w:sz="0" w:space="0" w:color="auto"/>
      </w:divBdr>
    </w:div>
    <w:div w:id="1418793942">
      <w:bodyDiv w:val="1"/>
      <w:marLeft w:val="0"/>
      <w:marRight w:val="0"/>
      <w:marTop w:val="0"/>
      <w:marBottom w:val="0"/>
      <w:divBdr>
        <w:top w:val="none" w:sz="0" w:space="0" w:color="auto"/>
        <w:left w:val="none" w:sz="0" w:space="0" w:color="auto"/>
        <w:bottom w:val="none" w:sz="0" w:space="0" w:color="auto"/>
        <w:right w:val="none" w:sz="0" w:space="0" w:color="auto"/>
      </w:divBdr>
    </w:div>
    <w:div w:id="1419062747">
      <w:bodyDiv w:val="1"/>
      <w:marLeft w:val="0"/>
      <w:marRight w:val="0"/>
      <w:marTop w:val="0"/>
      <w:marBottom w:val="0"/>
      <w:divBdr>
        <w:top w:val="none" w:sz="0" w:space="0" w:color="auto"/>
        <w:left w:val="none" w:sz="0" w:space="0" w:color="auto"/>
        <w:bottom w:val="none" w:sz="0" w:space="0" w:color="auto"/>
        <w:right w:val="none" w:sz="0" w:space="0" w:color="auto"/>
      </w:divBdr>
    </w:div>
    <w:div w:id="1426271825">
      <w:bodyDiv w:val="1"/>
      <w:marLeft w:val="0"/>
      <w:marRight w:val="0"/>
      <w:marTop w:val="0"/>
      <w:marBottom w:val="0"/>
      <w:divBdr>
        <w:top w:val="none" w:sz="0" w:space="0" w:color="auto"/>
        <w:left w:val="none" w:sz="0" w:space="0" w:color="auto"/>
        <w:bottom w:val="none" w:sz="0" w:space="0" w:color="auto"/>
        <w:right w:val="none" w:sz="0" w:space="0" w:color="auto"/>
      </w:divBdr>
    </w:div>
    <w:div w:id="1440447132">
      <w:bodyDiv w:val="1"/>
      <w:marLeft w:val="0"/>
      <w:marRight w:val="0"/>
      <w:marTop w:val="0"/>
      <w:marBottom w:val="0"/>
      <w:divBdr>
        <w:top w:val="none" w:sz="0" w:space="0" w:color="auto"/>
        <w:left w:val="none" w:sz="0" w:space="0" w:color="auto"/>
        <w:bottom w:val="none" w:sz="0" w:space="0" w:color="auto"/>
        <w:right w:val="none" w:sz="0" w:space="0" w:color="auto"/>
      </w:divBdr>
    </w:div>
    <w:div w:id="1446850511">
      <w:bodyDiv w:val="1"/>
      <w:marLeft w:val="0"/>
      <w:marRight w:val="0"/>
      <w:marTop w:val="0"/>
      <w:marBottom w:val="0"/>
      <w:divBdr>
        <w:top w:val="none" w:sz="0" w:space="0" w:color="auto"/>
        <w:left w:val="none" w:sz="0" w:space="0" w:color="auto"/>
        <w:bottom w:val="none" w:sz="0" w:space="0" w:color="auto"/>
        <w:right w:val="none" w:sz="0" w:space="0" w:color="auto"/>
      </w:divBdr>
    </w:div>
    <w:div w:id="1449819008">
      <w:bodyDiv w:val="1"/>
      <w:marLeft w:val="0"/>
      <w:marRight w:val="0"/>
      <w:marTop w:val="0"/>
      <w:marBottom w:val="0"/>
      <w:divBdr>
        <w:top w:val="none" w:sz="0" w:space="0" w:color="auto"/>
        <w:left w:val="none" w:sz="0" w:space="0" w:color="auto"/>
        <w:bottom w:val="none" w:sz="0" w:space="0" w:color="auto"/>
        <w:right w:val="none" w:sz="0" w:space="0" w:color="auto"/>
      </w:divBdr>
    </w:div>
    <w:div w:id="1472018515">
      <w:bodyDiv w:val="1"/>
      <w:marLeft w:val="0"/>
      <w:marRight w:val="0"/>
      <w:marTop w:val="0"/>
      <w:marBottom w:val="0"/>
      <w:divBdr>
        <w:top w:val="none" w:sz="0" w:space="0" w:color="auto"/>
        <w:left w:val="none" w:sz="0" w:space="0" w:color="auto"/>
        <w:bottom w:val="none" w:sz="0" w:space="0" w:color="auto"/>
        <w:right w:val="none" w:sz="0" w:space="0" w:color="auto"/>
      </w:divBdr>
    </w:div>
    <w:div w:id="1473937176">
      <w:bodyDiv w:val="1"/>
      <w:marLeft w:val="0"/>
      <w:marRight w:val="0"/>
      <w:marTop w:val="0"/>
      <w:marBottom w:val="0"/>
      <w:divBdr>
        <w:top w:val="none" w:sz="0" w:space="0" w:color="auto"/>
        <w:left w:val="none" w:sz="0" w:space="0" w:color="auto"/>
        <w:bottom w:val="none" w:sz="0" w:space="0" w:color="auto"/>
        <w:right w:val="none" w:sz="0" w:space="0" w:color="auto"/>
      </w:divBdr>
    </w:div>
    <w:div w:id="1474561320">
      <w:bodyDiv w:val="1"/>
      <w:marLeft w:val="0"/>
      <w:marRight w:val="0"/>
      <w:marTop w:val="0"/>
      <w:marBottom w:val="0"/>
      <w:divBdr>
        <w:top w:val="none" w:sz="0" w:space="0" w:color="auto"/>
        <w:left w:val="none" w:sz="0" w:space="0" w:color="auto"/>
        <w:bottom w:val="none" w:sz="0" w:space="0" w:color="auto"/>
        <w:right w:val="none" w:sz="0" w:space="0" w:color="auto"/>
      </w:divBdr>
    </w:div>
    <w:div w:id="1488593235">
      <w:bodyDiv w:val="1"/>
      <w:marLeft w:val="0"/>
      <w:marRight w:val="0"/>
      <w:marTop w:val="0"/>
      <w:marBottom w:val="0"/>
      <w:divBdr>
        <w:top w:val="none" w:sz="0" w:space="0" w:color="auto"/>
        <w:left w:val="none" w:sz="0" w:space="0" w:color="auto"/>
        <w:bottom w:val="none" w:sz="0" w:space="0" w:color="auto"/>
        <w:right w:val="none" w:sz="0" w:space="0" w:color="auto"/>
      </w:divBdr>
    </w:div>
    <w:div w:id="1489444245">
      <w:bodyDiv w:val="1"/>
      <w:marLeft w:val="0"/>
      <w:marRight w:val="0"/>
      <w:marTop w:val="0"/>
      <w:marBottom w:val="0"/>
      <w:divBdr>
        <w:top w:val="none" w:sz="0" w:space="0" w:color="auto"/>
        <w:left w:val="none" w:sz="0" w:space="0" w:color="auto"/>
        <w:bottom w:val="none" w:sz="0" w:space="0" w:color="auto"/>
        <w:right w:val="none" w:sz="0" w:space="0" w:color="auto"/>
      </w:divBdr>
    </w:div>
    <w:div w:id="1496216359">
      <w:bodyDiv w:val="1"/>
      <w:marLeft w:val="0"/>
      <w:marRight w:val="0"/>
      <w:marTop w:val="0"/>
      <w:marBottom w:val="0"/>
      <w:divBdr>
        <w:top w:val="none" w:sz="0" w:space="0" w:color="auto"/>
        <w:left w:val="none" w:sz="0" w:space="0" w:color="auto"/>
        <w:bottom w:val="none" w:sz="0" w:space="0" w:color="auto"/>
        <w:right w:val="none" w:sz="0" w:space="0" w:color="auto"/>
      </w:divBdr>
    </w:div>
    <w:div w:id="1505894379">
      <w:bodyDiv w:val="1"/>
      <w:marLeft w:val="0"/>
      <w:marRight w:val="0"/>
      <w:marTop w:val="0"/>
      <w:marBottom w:val="0"/>
      <w:divBdr>
        <w:top w:val="none" w:sz="0" w:space="0" w:color="auto"/>
        <w:left w:val="none" w:sz="0" w:space="0" w:color="auto"/>
        <w:bottom w:val="none" w:sz="0" w:space="0" w:color="auto"/>
        <w:right w:val="none" w:sz="0" w:space="0" w:color="auto"/>
      </w:divBdr>
    </w:div>
    <w:div w:id="1513497638">
      <w:bodyDiv w:val="1"/>
      <w:marLeft w:val="0"/>
      <w:marRight w:val="0"/>
      <w:marTop w:val="0"/>
      <w:marBottom w:val="0"/>
      <w:divBdr>
        <w:top w:val="none" w:sz="0" w:space="0" w:color="auto"/>
        <w:left w:val="none" w:sz="0" w:space="0" w:color="auto"/>
        <w:bottom w:val="none" w:sz="0" w:space="0" w:color="auto"/>
        <w:right w:val="none" w:sz="0" w:space="0" w:color="auto"/>
      </w:divBdr>
    </w:div>
    <w:div w:id="1518691728">
      <w:bodyDiv w:val="1"/>
      <w:marLeft w:val="0"/>
      <w:marRight w:val="0"/>
      <w:marTop w:val="0"/>
      <w:marBottom w:val="0"/>
      <w:divBdr>
        <w:top w:val="none" w:sz="0" w:space="0" w:color="auto"/>
        <w:left w:val="none" w:sz="0" w:space="0" w:color="auto"/>
        <w:bottom w:val="none" w:sz="0" w:space="0" w:color="auto"/>
        <w:right w:val="none" w:sz="0" w:space="0" w:color="auto"/>
      </w:divBdr>
    </w:div>
    <w:div w:id="1519806890">
      <w:bodyDiv w:val="1"/>
      <w:marLeft w:val="0"/>
      <w:marRight w:val="0"/>
      <w:marTop w:val="0"/>
      <w:marBottom w:val="0"/>
      <w:divBdr>
        <w:top w:val="none" w:sz="0" w:space="0" w:color="auto"/>
        <w:left w:val="none" w:sz="0" w:space="0" w:color="auto"/>
        <w:bottom w:val="none" w:sz="0" w:space="0" w:color="auto"/>
        <w:right w:val="none" w:sz="0" w:space="0" w:color="auto"/>
      </w:divBdr>
    </w:div>
    <w:div w:id="1525248329">
      <w:bodyDiv w:val="1"/>
      <w:marLeft w:val="0"/>
      <w:marRight w:val="0"/>
      <w:marTop w:val="0"/>
      <w:marBottom w:val="0"/>
      <w:divBdr>
        <w:top w:val="none" w:sz="0" w:space="0" w:color="auto"/>
        <w:left w:val="none" w:sz="0" w:space="0" w:color="auto"/>
        <w:bottom w:val="none" w:sz="0" w:space="0" w:color="auto"/>
        <w:right w:val="none" w:sz="0" w:space="0" w:color="auto"/>
      </w:divBdr>
    </w:div>
    <w:div w:id="1538614864">
      <w:bodyDiv w:val="1"/>
      <w:marLeft w:val="0"/>
      <w:marRight w:val="0"/>
      <w:marTop w:val="0"/>
      <w:marBottom w:val="0"/>
      <w:divBdr>
        <w:top w:val="none" w:sz="0" w:space="0" w:color="auto"/>
        <w:left w:val="none" w:sz="0" w:space="0" w:color="auto"/>
        <w:bottom w:val="none" w:sz="0" w:space="0" w:color="auto"/>
        <w:right w:val="none" w:sz="0" w:space="0" w:color="auto"/>
      </w:divBdr>
    </w:div>
    <w:div w:id="1541472663">
      <w:bodyDiv w:val="1"/>
      <w:marLeft w:val="0"/>
      <w:marRight w:val="0"/>
      <w:marTop w:val="0"/>
      <w:marBottom w:val="0"/>
      <w:divBdr>
        <w:top w:val="none" w:sz="0" w:space="0" w:color="auto"/>
        <w:left w:val="none" w:sz="0" w:space="0" w:color="auto"/>
        <w:bottom w:val="none" w:sz="0" w:space="0" w:color="auto"/>
        <w:right w:val="none" w:sz="0" w:space="0" w:color="auto"/>
      </w:divBdr>
    </w:div>
    <w:div w:id="1542017062">
      <w:bodyDiv w:val="1"/>
      <w:marLeft w:val="0"/>
      <w:marRight w:val="0"/>
      <w:marTop w:val="0"/>
      <w:marBottom w:val="0"/>
      <w:divBdr>
        <w:top w:val="none" w:sz="0" w:space="0" w:color="auto"/>
        <w:left w:val="none" w:sz="0" w:space="0" w:color="auto"/>
        <w:bottom w:val="none" w:sz="0" w:space="0" w:color="auto"/>
        <w:right w:val="none" w:sz="0" w:space="0" w:color="auto"/>
      </w:divBdr>
    </w:div>
    <w:div w:id="1551649885">
      <w:bodyDiv w:val="1"/>
      <w:marLeft w:val="0"/>
      <w:marRight w:val="0"/>
      <w:marTop w:val="0"/>
      <w:marBottom w:val="0"/>
      <w:divBdr>
        <w:top w:val="none" w:sz="0" w:space="0" w:color="auto"/>
        <w:left w:val="none" w:sz="0" w:space="0" w:color="auto"/>
        <w:bottom w:val="none" w:sz="0" w:space="0" w:color="auto"/>
        <w:right w:val="none" w:sz="0" w:space="0" w:color="auto"/>
      </w:divBdr>
    </w:div>
    <w:div w:id="1575359486">
      <w:bodyDiv w:val="1"/>
      <w:marLeft w:val="0"/>
      <w:marRight w:val="0"/>
      <w:marTop w:val="0"/>
      <w:marBottom w:val="0"/>
      <w:divBdr>
        <w:top w:val="none" w:sz="0" w:space="0" w:color="auto"/>
        <w:left w:val="none" w:sz="0" w:space="0" w:color="auto"/>
        <w:bottom w:val="none" w:sz="0" w:space="0" w:color="auto"/>
        <w:right w:val="none" w:sz="0" w:space="0" w:color="auto"/>
      </w:divBdr>
    </w:div>
    <w:div w:id="1576208450">
      <w:bodyDiv w:val="1"/>
      <w:marLeft w:val="0"/>
      <w:marRight w:val="0"/>
      <w:marTop w:val="0"/>
      <w:marBottom w:val="0"/>
      <w:divBdr>
        <w:top w:val="none" w:sz="0" w:space="0" w:color="auto"/>
        <w:left w:val="none" w:sz="0" w:space="0" w:color="auto"/>
        <w:bottom w:val="none" w:sz="0" w:space="0" w:color="auto"/>
        <w:right w:val="none" w:sz="0" w:space="0" w:color="auto"/>
      </w:divBdr>
    </w:div>
    <w:div w:id="1580171236">
      <w:bodyDiv w:val="1"/>
      <w:marLeft w:val="0"/>
      <w:marRight w:val="0"/>
      <w:marTop w:val="0"/>
      <w:marBottom w:val="0"/>
      <w:divBdr>
        <w:top w:val="none" w:sz="0" w:space="0" w:color="auto"/>
        <w:left w:val="none" w:sz="0" w:space="0" w:color="auto"/>
        <w:bottom w:val="none" w:sz="0" w:space="0" w:color="auto"/>
        <w:right w:val="none" w:sz="0" w:space="0" w:color="auto"/>
      </w:divBdr>
    </w:div>
    <w:div w:id="1581868281">
      <w:bodyDiv w:val="1"/>
      <w:marLeft w:val="0"/>
      <w:marRight w:val="0"/>
      <w:marTop w:val="0"/>
      <w:marBottom w:val="0"/>
      <w:divBdr>
        <w:top w:val="none" w:sz="0" w:space="0" w:color="auto"/>
        <w:left w:val="none" w:sz="0" w:space="0" w:color="auto"/>
        <w:bottom w:val="none" w:sz="0" w:space="0" w:color="auto"/>
        <w:right w:val="none" w:sz="0" w:space="0" w:color="auto"/>
      </w:divBdr>
    </w:div>
    <w:div w:id="1584025183">
      <w:bodyDiv w:val="1"/>
      <w:marLeft w:val="0"/>
      <w:marRight w:val="0"/>
      <w:marTop w:val="0"/>
      <w:marBottom w:val="0"/>
      <w:divBdr>
        <w:top w:val="none" w:sz="0" w:space="0" w:color="auto"/>
        <w:left w:val="none" w:sz="0" w:space="0" w:color="auto"/>
        <w:bottom w:val="none" w:sz="0" w:space="0" w:color="auto"/>
        <w:right w:val="none" w:sz="0" w:space="0" w:color="auto"/>
      </w:divBdr>
    </w:div>
    <w:div w:id="1589847360">
      <w:bodyDiv w:val="1"/>
      <w:marLeft w:val="0"/>
      <w:marRight w:val="0"/>
      <w:marTop w:val="0"/>
      <w:marBottom w:val="0"/>
      <w:divBdr>
        <w:top w:val="none" w:sz="0" w:space="0" w:color="auto"/>
        <w:left w:val="none" w:sz="0" w:space="0" w:color="auto"/>
        <w:bottom w:val="none" w:sz="0" w:space="0" w:color="auto"/>
        <w:right w:val="none" w:sz="0" w:space="0" w:color="auto"/>
      </w:divBdr>
    </w:div>
    <w:div w:id="1597666993">
      <w:bodyDiv w:val="1"/>
      <w:marLeft w:val="0"/>
      <w:marRight w:val="0"/>
      <w:marTop w:val="0"/>
      <w:marBottom w:val="0"/>
      <w:divBdr>
        <w:top w:val="none" w:sz="0" w:space="0" w:color="auto"/>
        <w:left w:val="none" w:sz="0" w:space="0" w:color="auto"/>
        <w:bottom w:val="none" w:sz="0" w:space="0" w:color="auto"/>
        <w:right w:val="none" w:sz="0" w:space="0" w:color="auto"/>
      </w:divBdr>
    </w:div>
    <w:div w:id="1599679455">
      <w:bodyDiv w:val="1"/>
      <w:marLeft w:val="0"/>
      <w:marRight w:val="0"/>
      <w:marTop w:val="0"/>
      <w:marBottom w:val="0"/>
      <w:divBdr>
        <w:top w:val="none" w:sz="0" w:space="0" w:color="auto"/>
        <w:left w:val="none" w:sz="0" w:space="0" w:color="auto"/>
        <w:bottom w:val="none" w:sz="0" w:space="0" w:color="auto"/>
        <w:right w:val="none" w:sz="0" w:space="0" w:color="auto"/>
      </w:divBdr>
    </w:div>
    <w:div w:id="1605115612">
      <w:bodyDiv w:val="1"/>
      <w:marLeft w:val="0"/>
      <w:marRight w:val="0"/>
      <w:marTop w:val="0"/>
      <w:marBottom w:val="0"/>
      <w:divBdr>
        <w:top w:val="none" w:sz="0" w:space="0" w:color="auto"/>
        <w:left w:val="none" w:sz="0" w:space="0" w:color="auto"/>
        <w:bottom w:val="none" w:sz="0" w:space="0" w:color="auto"/>
        <w:right w:val="none" w:sz="0" w:space="0" w:color="auto"/>
      </w:divBdr>
    </w:div>
    <w:div w:id="1612784248">
      <w:bodyDiv w:val="1"/>
      <w:marLeft w:val="0"/>
      <w:marRight w:val="0"/>
      <w:marTop w:val="0"/>
      <w:marBottom w:val="0"/>
      <w:divBdr>
        <w:top w:val="none" w:sz="0" w:space="0" w:color="auto"/>
        <w:left w:val="none" w:sz="0" w:space="0" w:color="auto"/>
        <w:bottom w:val="none" w:sz="0" w:space="0" w:color="auto"/>
        <w:right w:val="none" w:sz="0" w:space="0" w:color="auto"/>
      </w:divBdr>
    </w:div>
    <w:div w:id="1613197652">
      <w:bodyDiv w:val="1"/>
      <w:marLeft w:val="0"/>
      <w:marRight w:val="0"/>
      <w:marTop w:val="0"/>
      <w:marBottom w:val="0"/>
      <w:divBdr>
        <w:top w:val="none" w:sz="0" w:space="0" w:color="auto"/>
        <w:left w:val="none" w:sz="0" w:space="0" w:color="auto"/>
        <w:bottom w:val="none" w:sz="0" w:space="0" w:color="auto"/>
        <w:right w:val="none" w:sz="0" w:space="0" w:color="auto"/>
      </w:divBdr>
    </w:div>
    <w:div w:id="1614363262">
      <w:bodyDiv w:val="1"/>
      <w:marLeft w:val="0"/>
      <w:marRight w:val="0"/>
      <w:marTop w:val="0"/>
      <w:marBottom w:val="0"/>
      <w:divBdr>
        <w:top w:val="none" w:sz="0" w:space="0" w:color="auto"/>
        <w:left w:val="none" w:sz="0" w:space="0" w:color="auto"/>
        <w:bottom w:val="none" w:sz="0" w:space="0" w:color="auto"/>
        <w:right w:val="none" w:sz="0" w:space="0" w:color="auto"/>
      </w:divBdr>
    </w:div>
    <w:div w:id="1629508916">
      <w:bodyDiv w:val="1"/>
      <w:marLeft w:val="0"/>
      <w:marRight w:val="0"/>
      <w:marTop w:val="0"/>
      <w:marBottom w:val="0"/>
      <w:divBdr>
        <w:top w:val="none" w:sz="0" w:space="0" w:color="auto"/>
        <w:left w:val="none" w:sz="0" w:space="0" w:color="auto"/>
        <w:bottom w:val="none" w:sz="0" w:space="0" w:color="auto"/>
        <w:right w:val="none" w:sz="0" w:space="0" w:color="auto"/>
      </w:divBdr>
    </w:div>
    <w:div w:id="1631083764">
      <w:bodyDiv w:val="1"/>
      <w:marLeft w:val="0"/>
      <w:marRight w:val="0"/>
      <w:marTop w:val="0"/>
      <w:marBottom w:val="0"/>
      <w:divBdr>
        <w:top w:val="none" w:sz="0" w:space="0" w:color="auto"/>
        <w:left w:val="none" w:sz="0" w:space="0" w:color="auto"/>
        <w:bottom w:val="none" w:sz="0" w:space="0" w:color="auto"/>
        <w:right w:val="none" w:sz="0" w:space="0" w:color="auto"/>
      </w:divBdr>
    </w:div>
    <w:div w:id="1640070472">
      <w:bodyDiv w:val="1"/>
      <w:marLeft w:val="0"/>
      <w:marRight w:val="0"/>
      <w:marTop w:val="0"/>
      <w:marBottom w:val="0"/>
      <w:divBdr>
        <w:top w:val="none" w:sz="0" w:space="0" w:color="auto"/>
        <w:left w:val="none" w:sz="0" w:space="0" w:color="auto"/>
        <w:bottom w:val="none" w:sz="0" w:space="0" w:color="auto"/>
        <w:right w:val="none" w:sz="0" w:space="0" w:color="auto"/>
      </w:divBdr>
    </w:div>
    <w:div w:id="1666080994">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3335904">
      <w:bodyDiv w:val="1"/>
      <w:marLeft w:val="0"/>
      <w:marRight w:val="0"/>
      <w:marTop w:val="0"/>
      <w:marBottom w:val="0"/>
      <w:divBdr>
        <w:top w:val="none" w:sz="0" w:space="0" w:color="auto"/>
        <w:left w:val="none" w:sz="0" w:space="0" w:color="auto"/>
        <w:bottom w:val="none" w:sz="0" w:space="0" w:color="auto"/>
        <w:right w:val="none" w:sz="0" w:space="0" w:color="auto"/>
      </w:divBdr>
    </w:div>
    <w:div w:id="1682201089">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
    <w:div w:id="1712458803">
      <w:bodyDiv w:val="1"/>
      <w:marLeft w:val="0"/>
      <w:marRight w:val="0"/>
      <w:marTop w:val="0"/>
      <w:marBottom w:val="0"/>
      <w:divBdr>
        <w:top w:val="none" w:sz="0" w:space="0" w:color="auto"/>
        <w:left w:val="none" w:sz="0" w:space="0" w:color="auto"/>
        <w:bottom w:val="none" w:sz="0" w:space="0" w:color="auto"/>
        <w:right w:val="none" w:sz="0" w:space="0" w:color="auto"/>
      </w:divBdr>
    </w:div>
    <w:div w:id="1726677728">
      <w:bodyDiv w:val="1"/>
      <w:marLeft w:val="0"/>
      <w:marRight w:val="0"/>
      <w:marTop w:val="0"/>
      <w:marBottom w:val="0"/>
      <w:divBdr>
        <w:top w:val="none" w:sz="0" w:space="0" w:color="auto"/>
        <w:left w:val="none" w:sz="0" w:space="0" w:color="auto"/>
        <w:bottom w:val="none" w:sz="0" w:space="0" w:color="auto"/>
        <w:right w:val="none" w:sz="0" w:space="0" w:color="auto"/>
      </w:divBdr>
    </w:div>
    <w:div w:id="1751271514">
      <w:bodyDiv w:val="1"/>
      <w:marLeft w:val="0"/>
      <w:marRight w:val="0"/>
      <w:marTop w:val="0"/>
      <w:marBottom w:val="0"/>
      <w:divBdr>
        <w:top w:val="none" w:sz="0" w:space="0" w:color="auto"/>
        <w:left w:val="none" w:sz="0" w:space="0" w:color="auto"/>
        <w:bottom w:val="none" w:sz="0" w:space="0" w:color="auto"/>
        <w:right w:val="none" w:sz="0" w:space="0" w:color="auto"/>
      </w:divBdr>
    </w:div>
    <w:div w:id="1755468923">
      <w:bodyDiv w:val="1"/>
      <w:marLeft w:val="0"/>
      <w:marRight w:val="0"/>
      <w:marTop w:val="0"/>
      <w:marBottom w:val="0"/>
      <w:divBdr>
        <w:top w:val="none" w:sz="0" w:space="0" w:color="auto"/>
        <w:left w:val="none" w:sz="0" w:space="0" w:color="auto"/>
        <w:bottom w:val="none" w:sz="0" w:space="0" w:color="auto"/>
        <w:right w:val="none" w:sz="0" w:space="0" w:color="auto"/>
      </w:divBdr>
    </w:div>
    <w:div w:id="1756587022">
      <w:bodyDiv w:val="1"/>
      <w:marLeft w:val="0"/>
      <w:marRight w:val="0"/>
      <w:marTop w:val="0"/>
      <w:marBottom w:val="0"/>
      <w:divBdr>
        <w:top w:val="none" w:sz="0" w:space="0" w:color="auto"/>
        <w:left w:val="none" w:sz="0" w:space="0" w:color="auto"/>
        <w:bottom w:val="none" w:sz="0" w:space="0" w:color="auto"/>
        <w:right w:val="none" w:sz="0" w:space="0" w:color="auto"/>
      </w:divBdr>
    </w:div>
    <w:div w:id="1783962362">
      <w:bodyDiv w:val="1"/>
      <w:marLeft w:val="0"/>
      <w:marRight w:val="0"/>
      <w:marTop w:val="0"/>
      <w:marBottom w:val="0"/>
      <w:divBdr>
        <w:top w:val="none" w:sz="0" w:space="0" w:color="auto"/>
        <w:left w:val="none" w:sz="0" w:space="0" w:color="auto"/>
        <w:bottom w:val="none" w:sz="0" w:space="0" w:color="auto"/>
        <w:right w:val="none" w:sz="0" w:space="0" w:color="auto"/>
      </w:divBdr>
    </w:div>
    <w:div w:id="1797289973">
      <w:bodyDiv w:val="1"/>
      <w:marLeft w:val="0"/>
      <w:marRight w:val="0"/>
      <w:marTop w:val="0"/>
      <w:marBottom w:val="0"/>
      <w:divBdr>
        <w:top w:val="none" w:sz="0" w:space="0" w:color="auto"/>
        <w:left w:val="none" w:sz="0" w:space="0" w:color="auto"/>
        <w:bottom w:val="none" w:sz="0" w:space="0" w:color="auto"/>
        <w:right w:val="none" w:sz="0" w:space="0" w:color="auto"/>
      </w:divBdr>
    </w:div>
    <w:div w:id="1800107728">
      <w:bodyDiv w:val="1"/>
      <w:marLeft w:val="0"/>
      <w:marRight w:val="0"/>
      <w:marTop w:val="0"/>
      <w:marBottom w:val="0"/>
      <w:divBdr>
        <w:top w:val="none" w:sz="0" w:space="0" w:color="auto"/>
        <w:left w:val="none" w:sz="0" w:space="0" w:color="auto"/>
        <w:bottom w:val="none" w:sz="0" w:space="0" w:color="auto"/>
        <w:right w:val="none" w:sz="0" w:space="0" w:color="auto"/>
      </w:divBdr>
    </w:div>
    <w:div w:id="1817525474">
      <w:bodyDiv w:val="1"/>
      <w:marLeft w:val="0"/>
      <w:marRight w:val="0"/>
      <w:marTop w:val="0"/>
      <w:marBottom w:val="0"/>
      <w:divBdr>
        <w:top w:val="none" w:sz="0" w:space="0" w:color="auto"/>
        <w:left w:val="none" w:sz="0" w:space="0" w:color="auto"/>
        <w:bottom w:val="none" w:sz="0" w:space="0" w:color="auto"/>
        <w:right w:val="none" w:sz="0" w:space="0" w:color="auto"/>
      </w:divBdr>
    </w:div>
    <w:div w:id="1833057201">
      <w:bodyDiv w:val="1"/>
      <w:marLeft w:val="0"/>
      <w:marRight w:val="0"/>
      <w:marTop w:val="0"/>
      <w:marBottom w:val="0"/>
      <w:divBdr>
        <w:top w:val="none" w:sz="0" w:space="0" w:color="auto"/>
        <w:left w:val="none" w:sz="0" w:space="0" w:color="auto"/>
        <w:bottom w:val="none" w:sz="0" w:space="0" w:color="auto"/>
        <w:right w:val="none" w:sz="0" w:space="0" w:color="auto"/>
      </w:divBdr>
    </w:div>
    <w:div w:id="1839342642">
      <w:bodyDiv w:val="1"/>
      <w:marLeft w:val="0"/>
      <w:marRight w:val="0"/>
      <w:marTop w:val="0"/>
      <w:marBottom w:val="0"/>
      <w:divBdr>
        <w:top w:val="none" w:sz="0" w:space="0" w:color="auto"/>
        <w:left w:val="none" w:sz="0" w:space="0" w:color="auto"/>
        <w:bottom w:val="none" w:sz="0" w:space="0" w:color="auto"/>
        <w:right w:val="none" w:sz="0" w:space="0" w:color="auto"/>
      </w:divBdr>
    </w:div>
    <w:div w:id="1839613586">
      <w:bodyDiv w:val="1"/>
      <w:marLeft w:val="0"/>
      <w:marRight w:val="0"/>
      <w:marTop w:val="0"/>
      <w:marBottom w:val="0"/>
      <w:divBdr>
        <w:top w:val="none" w:sz="0" w:space="0" w:color="auto"/>
        <w:left w:val="none" w:sz="0" w:space="0" w:color="auto"/>
        <w:bottom w:val="none" w:sz="0" w:space="0" w:color="auto"/>
        <w:right w:val="none" w:sz="0" w:space="0" w:color="auto"/>
      </w:divBdr>
    </w:div>
    <w:div w:id="1863977760">
      <w:bodyDiv w:val="1"/>
      <w:marLeft w:val="0"/>
      <w:marRight w:val="0"/>
      <w:marTop w:val="0"/>
      <w:marBottom w:val="0"/>
      <w:divBdr>
        <w:top w:val="none" w:sz="0" w:space="0" w:color="auto"/>
        <w:left w:val="none" w:sz="0" w:space="0" w:color="auto"/>
        <w:bottom w:val="none" w:sz="0" w:space="0" w:color="auto"/>
        <w:right w:val="none" w:sz="0" w:space="0" w:color="auto"/>
      </w:divBdr>
    </w:div>
    <w:div w:id="1889686674">
      <w:bodyDiv w:val="1"/>
      <w:marLeft w:val="0"/>
      <w:marRight w:val="0"/>
      <w:marTop w:val="0"/>
      <w:marBottom w:val="0"/>
      <w:divBdr>
        <w:top w:val="none" w:sz="0" w:space="0" w:color="auto"/>
        <w:left w:val="none" w:sz="0" w:space="0" w:color="auto"/>
        <w:bottom w:val="none" w:sz="0" w:space="0" w:color="auto"/>
        <w:right w:val="none" w:sz="0" w:space="0" w:color="auto"/>
      </w:divBdr>
    </w:div>
    <w:div w:id="1892501883">
      <w:bodyDiv w:val="1"/>
      <w:marLeft w:val="0"/>
      <w:marRight w:val="0"/>
      <w:marTop w:val="0"/>
      <w:marBottom w:val="0"/>
      <w:divBdr>
        <w:top w:val="none" w:sz="0" w:space="0" w:color="auto"/>
        <w:left w:val="none" w:sz="0" w:space="0" w:color="auto"/>
        <w:bottom w:val="none" w:sz="0" w:space="0" w:color="auto"/>
        <w:right w:val="none" w:sz="0" w:space="0" w:color="auto"/>
      </w:divBdr>
    </w:div>
    <w:div w:id="1902136974">
      <w:bodyDiv w:val="1"/>
      <w:marLeft w:val="0"/>
      <w:marRight w:val="0"/>
      <w:marTop w:val="0"/>
      <w:marBottom w:val="0"/>
      <w:divBdr>
        <w:top w:val="none" w:sz="0" w:space="0" w:color="auto"/>
        <w:left w:val="none" w:sz="0" w:space="0" w:color="auto"/>
        <w:bottom w:val="none" w:sz="0" w:space="0" w:color="auto"/>
        <w:right w:val="none" w:sz="0" w:space="0" w:color="auto"/>
      </w:divBdr>
    </w:div>
    <w:div w:id="1919560990">
      <w:bodyDiv w:val="1"/>
      <w:marLeft w:val="0"/>
      <w:marRight w:val="0"/>
      <w:marTop w:val="0"/>
      <w:marBottom w:val="0"/>
      <w:divBdr>
        <w:top w:val="none" w:sz="0" w:space="0" w:color="auto"/>
        <w:left w:val="none" w:sz="0" w:space="0" w:color="auto"/>
        <w:bottom w:val="none" w:sz="0" w:space="0" w:color="auto"/>
        <w:right w:val="none" w:sz="0" w:space="0" w:color="auto"/>
      </w:divBdr>
    </w:div>
    <w:div w:id="1930120566">
      <w:bodyDiv w:val="1"/>
      <w:marLeft w:val="0"/>
      <w:marRight w:val="0"/>
      <w:marTop w:val="0"/>
      <w:marBottom w:val="0"/>
      <w:divBdr>
        <w:top w:val="none" w:sz="0" w:space="0" w:color="auto"/>
        <w:left w:val="none" w:sz="0" w:space="0" w:color="auto"/>
        <w:bottom w:val="none" w:sz="0" w:space="0" w:color="auto"/>
        <w:right w:val="none" w:sz="0" w:space="0" w:color="auto"/>
      </w:divBdr>
    </w:div>
    <w:div w:id="1932855950">
      <w:bodyDiv w:val="1"/>
      <w:marLeft w:val="0"/>
      <w:marRight w:val="0"/>
      <w:marTop w:val="0"/>
      <w:marBottom w:val="0"/>
      <w:divBdr>
        <w:top w:val="none" w:sz="0" w:space="0" w:color="auto"/>
        <w:left w:val="none" w:sz="0" w:space="0" w:color="auto"/>
        <w:bottom w:val="none" w:sz="0" w:space="0" w:color="auto"/>
        <w:right w:val="none" w:sz="0" w:space="0" w:color="auto"/>
      </w:divBdr>
    </w:div>
    <w:div w:id="1962573043">
      <w:bodyDiv w:val="1"/>
      <w:marLeft w:val="0"/>
      <w:marRight w:val="0"/>
      <w:marTop w:val="0"/>
      <w:marBottom w:val="0"/>
      <w:divBdr>
        <w:top w:val="none" w:sz="0" w:space="0" w:color="auto"/>
        <w:left w:val="none" w:sz="0" w:space="0" w:color="auto"/>
        <w:bottom w:val="none" w:sz="0" w:space="0" w:color="auto"/>
        <w:right w:val="none" w:sz="0" w:space="0" w:color="auto"/>
      </w:divBdr>
    </w:div>
    <w:div w:id="1965380767">
      <w:bodyDiv w:val="1"/>
      <w:marLeft w:val="0"/>
      <w:marRight w:val="0"/>
      <w:marTop w:val="0"/>
      <w:marBottom w:val="0"/>
      <w:divBdr>
        <w:top w:val="none" w:sz="0" w:space="0" w:color="auto"/>
        <w:left w:val="none" w:sz="0" w:space="0" w:color="auto"/>
        <w:bottom w:val="none" w:sz="0" w:space="0" w:color="auto"/>
        <w:right w:val="none" w:sz="0" w:space="0" w:color="auto"/>
      </w:divBdr>
    </w:div>
    <w:div w:id="1993950812">
      <w:bodyDiv w:val="1"/>
      <w:marLeft w:val="0"/>
      <w:marRight w:val="0"/>
      <w:marTop w:val="0"/>
      <w:marBottom w:val="0"/>
      <w:divBdr>
        <w:top w:val="none" w:sz="0" w:space="0" w:color="auto"/>
        <w:left w:val="none" w:sz="0" w:space="0" w:color="auto"/>
        <w:bottom w:val="none" w:sz="0" w:space="0" w:color="auto"/>
        <w:right w:val="none" w:sz="0" w:space="0" w:color="auto"/>
      </w:divBdr>
    </w:div>
    <w:div w:id="1999654141">
      <w:bodyDiv w:val="1"/>
      <w:marLeft w:val="0"/>
      <w:marRight w:val="0"/>
      <w:marTop w:val="0"/>
      <w:marBottom w:val="0"/>
      <w:divBdr>
        <w:top w:val="none" w:sz="0" w:space="0" w:color="auto"/>
        <w:left w:val="none" w:sz="0" w:space="0" w:color="auto"/>
        <w:bottom w:val="none" w:sz="0" w:space="0" w:color="auto"/>
        <w:right w:val="none" w:sz="0" w:space="0" w:color="auto"/>
      </w:divBdr>
    </w:div>
    <w:div w:id="2007249623">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
    <w:div w:id="2016808933">
      <w:bodyDiv w:val="1"/>
      <w:marLeft w:val="0"/>
      <w:marRight w:val="0"/>
      <w:marTop w:val="0"/>
      <w:marBottom w:val="0"/>
      <w:divBdr>
        <w:top w:val="none" w:sz="0" w:space="0" w:color="auto"/>
        <w:left w:val="none" w:sz="0" w:space="0" w:color="auto"/>
        <w:bottom w:val="none" w:sz="0" w:space="0" w:color="auto"/>
        <w:right w:val="none" w:sz="0" w:space="0" w:color="auto"/>
      </w:divBdr>
    </w:div>
    <w:div w:id="2022733261">
      <w:bodyDiv w:val="1"/>
      <w:marLeft w:val="0"/>
      <w:marRight w:val="0"/>
      <w:marTop w:val="0"/>
      <w:marBottom w:val="0"/>
      <w:divBdr>
        <w:top w:val="none" w:sz="0" w:space="0" w:color="auto"/>
        <w:left w:val="none" w:sz="0" w:space="0" w:color="auto"/>
        <w:bottom w:val="none" w:sz="0" w:space="0" w:color="auto"/>
        <w:right w:val="none" w:sz="0" w:space="0" w:color="auto"/>
      </w:divBdr>
    </w:div>
    <w:div w:id="2039547175">
      <w:bodyDiv w:val="1"/>
      <w:marLeft w:val="0"/>
      <w:marRight w:val="0"/>
      <w:marTop w:val="0"/>
      <w:marBottom w:val="0"/>
      <w:divBdr>
        <w:top w:val="none" w:sz="0" w:space="0" w:color="auto"/>
        <w:left w:val="none" w:sz="0" w:space="0" w:color="auto"/>
        <w:bottom w:val="none" w:sz="0" w:space="0" w:color="auto"/>
        <w:right w:val="none" w:sz="0" w:space="0" w:color="auto"/>
      </w:divBdr>
    </w:div>
    <w:div w:id="2051032672">
      <w:bodyDiv w:val="1"/>
      <w:marLeft w:val="0"/>
      <w:marRight w:val="0"/>
      <w:marTop w:val="0"/>
      <w:marBottom w:val="0"/>
      <w:divBdr>
        <w:top w:val="none" w:sz="0" w:space="0" w:color="auto"/>
        <w:left w:val="none" w:sz="0" w:space="0" w:color="auto"/>
        <w:bottom w:val="none" w:sz="0" w:space="0" w:color="auto"/>
        <w:right w:val="none" w:sz="0" w:space="0" w:color="auto"/>
      </w:divBdr>
    </w:div>
    <w:div w:id="2052536698">
      <w:bodyDiv w:val="1"/>
      <w:marLeft w:val="0"/>
      <w:marRight w:val="0"/>
      <w:marTop w:val="0"/>
      <w:marBottom w:val="0"/>
      <w:divBdr>
        <w:top w:val="none" w:sz="0" w:space="0" w:color="auto"/>
        <w:left w:val="none" w:sz="0" w:space="0" w:color="auto"/>
        <w:bottom w:val="none" w:sz="0" w:space="0" w:color="auto"/>
        <w:right w:val="none" w:sz="0" w:space="0" w:color="auto"/>
      </w:divBdr>
    </w:div>
    <w:div w:id="2054570978">
      <w:bodyDiv w:val="1"/>
      <w:marLeft w:val="0"/>
      <w:marRight w:val="0"/>
      <w:marTop w:val="0"/>
      <w:marBottom w:val="0"/>
      <w:divBdr>
        <w:top w:val="none" w:sz="0" w:space="0" w:color="auto"/>
        <w:left w:val="none" w:sz="0" w:space="0" w:color="auto"/>
        <w:bottom w:val="none" w:sz="0" w:space="0" w:color="auto"/>
        <w:right w:val="none" w:sz="0" w:space="0" w:color="auto"/>
      </w:divBdr>
    </w:div>
    <w:div w:id="2075812254">
      <w:bodyDiv w:val="1"/>
      <w:marLeft w:val="0"/>
      <w:marRight w:val="0"/>
      <w:marTop w:val="0"/>
      <w:marBottom w:val="0"/>
      <w:divBdr>
        <w:top w:val="none" w:sz="0" w:space="0" w:color="auto"/>
        <w:left w:val="none" w:sz="0" w:space="0" w:color="auto"/>
        <w:bottom w:val="none" w:sz="0" w:space="0" w:color="auto"/>
        <w:right w:val="none" w:sz="0" w:space="0" w:color="auto"/>
      </w:divBdr>
    </w:div>
    <w:div w:id="2079283204">
      <w:bodyDiv w:val="1"/>
      <w:marLeft w:val="0"/>
      <w:marRight w:val="0"/>
      <w:marTop w:val="0"/>
      <w:marBottom w:val="0"/>
      <w:divBdr>
        <w:top w:val="none" w:sz="0" w:space="0" w:color="auto"/>
        <w:left w:val="none" w:sz="0" w:space="0" w:color="auto"/>
        <w:bottom w:val="none" w:sz="0" w:space="0" w:color="auto"/>
        <w:right w:val="none" w:sz="0" w:space="0" w:color="auto"/>
      </w:divBdr>
    </w:div>
    <w:div w:id="2087411896">
      <w:bodyDiv w:val="1"/>
      <w:marLeft w:val="0"/>
      <w:marRight w:val="0"/>
      <w:marTop w:val="0"/>
      <w:marBottom w:val="0"/>
      <w:divBdr>
        <w:top w:val="none" w:sz="0" w:space="0" w:color="auto"/>
        <w:left w:val="none" w:sz="0" w:space="0" w:color="auto"/>
        <w:bottom w:val="none" w:sz="0" w:space="0" w:color="auto"/>
        <w:right w:val="none" w:sz="0" w:space="0" w:color="auto"/>
      </w:divBdr>
    </w:div>
    <w:div w:id="2089421979">
      <w:bodyDiv w:val="1"/>
      <w:marLeft w:val="0"/>
      <w:marRight w:val="0"/>
      <w:marTop w:val="0"/>
      <w:marBottom w:val="0"/>
      <w:divBdr>
        <w:top w:val="none" w:sz="0" w:space="0" w:color="auto"/>
        <w:left w:val="none" w:sz="0" w:space="0" w:color="auto"/>
        <w:bottom w:val="none" w:sz="0" w:space="0" w:color="auto"/>
        <w:right w:val="none" w:sz="0" w:space="0" w:color="auto"/>
      </w:divBdr>
    </w:div>
    <w:div w:id="2094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4330-461C-4BA9-96BB-2E320FA5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87</Pages>
  <Words>97173</Words>
  <Characters>10516</Characters>
  <Application>Microsoft Office Word</Application>
  <DocSecurity>0</DocSecurity>
  <PresentationFormat/>
  <Lines>87</Lines>
  <Paragraphs>214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項目</vt:lpstr>
    </vt:vector>
  </TitlesOfParts>
  <Company>越谷市役所</Company>
  <LinksUpToDate>false</LinksUpToDate>
  <CharactersWithSpaces>107475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kenta</dc:creator>
  <cp:lastModifiedBy>VJ118</cp:lastModifiedBy>
  <cp:revision>6</cp:revision>
  <cp:lastPrinted>2021-10-28T09:35:00Z</cp:lastPrinted>
  <dcterms:created xsi:type="dcterms:W3CDTF">2023-04-18T05:56:00Z</dcterms:created>
  <dcterms:modified xsi:type="dcterms:W3CDTF">2023-11-01T07:58:00Z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